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E3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00FD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2C41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  <w:lang w:val="en-US" w:eastAsia="zh-CN"/>
        </w:rPr>
      </w:pP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  <w:t>首都工匠学院202</w:t>
      </w: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  <w:lang w:val="en-US" w:eastAsia="zh-CN"/>
        </w:rPr>
        <w:t>6</w:t>
      </w: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  <w:t>年</w:t>
      </w: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  <w:lang w:val="en-US" w:eastAsia="zh-CN"/>
        </w:rPr>
        <w:t>集成电路技术应用</w:t>
      </w:r>
    </w:p>
    <w:p w14:paraId="2B8CC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  <w:lang w:val="en-US" w:eastAsia="zh-CN"/>
        </w:rPr>
        <w:t>高技能</w:t>
      </w: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  <w:t>人才培训</w:t>
      </w: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  <w:lang w:val="en-US" w:eastAsia="zh-CN"/>
        </w:rPr>
        <w:t>班</w:t>
      </w: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  <w:t>实施方案</w:t>
      </w:r>
    </w:p>
    <w:p w14:paraId="5D7E0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2722F4AD">
      <w:pPr>
        <w:pStyle w:val="14"/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一、培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训</w:t>
      </w:r>
      <w:r>
        <w:rPr>
          <w:rFonts w:hint="eastAsia" w:ascii="黑体" w:hAnsi="黑体" w:eastAsia="黑体"/>
          <w:sz w:val="32"/>
          <w:szCs w:val="32"/>
        </w:rPr>
        <w:t>目标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</w:p>
    <w:p w14:paraId="775D9DD5">
      <w:pPr>
        <w:pStyle w:val="2"/>
        <w:spacing w:line="560" w:lineRule="exact"/>
        <w:ind w:firstLine="643" w:firstLineChars="200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封装工艺与实操能力提升：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"/>
        </w:rPr>
        <w:t>通过仿真软件与实操实训，掌握集成电路主流及先进封装流程、工序原理、关键设备功能与工艺参数管控要点，可独立完成半导体分立器件全流程封装操作。</w:t>
      </w:r>
    </w:p>
    <w:p w14:paraId="5A2D3A2F">
      <w:pPr>
        <w:pStyle w:val="2"/>
        <w:spacing w:line="560" w:lineRule="exact"/>
        <w:ind w:firstLine="643" w:firstLineChars="200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测试技术研发与设备应用能力提升：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"/>
        </w:rPr>
        <w:t>掌握晶圆CP、成品FT测试原理，熟悉探针台、ATE测试机、分选机、负载板等测试配套设备及信号链路要求；熟练开展ATE测试程序调试、方案优化、数据处理与失效分析。</w:t>
      </w:r>
    </w:p>
    <w:p w14:paraId="3D0C8AEC">
      <w:pPr>
        <w:pStyle w:val="2"/>
        <w:spacing w:line="560" w:lineRule="exact"/>
        <w:ind w:firstLine="643" w:firstLineChars="200"/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基础支撑与质量管控：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lang w:val="en-US" w:eastAsia="zh-CN" w:bidi="ar"/>
        </w:rPr>
        <w:t>掌握器件规格解读、来料检验、工装装联、精密测量、电路时序分析等核心支撑技术。</w:t>
      </w:r>
    </w:p>
    <w:p w14:paraId="332504B1">
      <w:pPr>
        <w:pStyle w:val="14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sz w:val="32"/>
          <w:szCs w:val="32"/>
        </w:rPr>
        <w:t>、培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训</w:t>
      </w:r>
      <w:r>
        <w:rPr>
          <w:rFonts w:hint="eastAsia" w:ascii="黑体" w:hAnsi="黑体" w:eastAsia="黑体"/>
          <w:sz w:val="32"/>
          <w:szCs w:val="32"/>
        </w:rPr>
        <w:t>时间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及培训人数</w:t>
      </w:r>
    </w:p>
    <w:p w14:paraId="0A30B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b w:val="0"/>
          <w:bCs/>
          <w:lang w:val="en-US"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1.培训时间：2026年11月16日至11月20日，共计40学时。</w:t>
      </w:r>
    </w:p>
    <w:p w14:paraId="04103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2.培训人数：不低于50人。</w:t>
      </w:r>
    </w:p>
    <w:p w14:paraId="41FDF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  <w:t>三、培训对象</w:t>
      </w:r>
    </w:p>
    <w:p w14:paraId="0B405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相关专业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高级工或中级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专业技术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职称及以上职工、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相关专业职工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创新工作室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成员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相关专业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各级技能大赛选手、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相关专业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一线核心技能人才等。</w:t>
      </w:r>
    </w:p>
    <w:p w14:paraId="4F264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 w:bidi="ar-SA"/>
        </w:rPr>
        <w:t>四、培训内容</w:t>
      </w:r>
    </w:p>
    <w:tbl>
      <w:tblPr>
        <w:tblStyle w:val="10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783"/>
        <w:gridCol w:w="4787"/>
        <w:gridCol w:w="1364"/>
        <w:gridCol w:w="774"/>
      </w:tblGrid>
      <w:tr w14:paraId="0F59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1176" w:type="pct"/>
            <w:gridSpan w:val="2"/>
            <w:vAlign w:val="center"/>
          </w:tcPr>
          <w:p w14:paraId="22989C7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  <w:t>培训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时间</w:t>
            </w:r>
          </w:p>
        </w:tc>
        <w:tc>
          <w:tcPr>
            <w:tcW w:w="2642" w:type="pct"/>
            <w:vAlign w:val="center"/>
          </w:tcPr>
          <w:p w14:paraId="7043A88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课程名称</w:t>
            </w:r>
          </w:p>
        </w:tc>
        <w:tc>
          <w:tcPr>
            <w:tcW w:w="753" w:type="pct"/>
            <w:vAlign w:val="center"/>
          </w:tcPr>
          <w:p w14:paraId="3F3B1B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培训方式</w:t>
            </w:r>
          </w:p>
        </w:tc>
        <w:tc>
          <w:tcPr>
            <w:tcW w:w="427" w:type="pct"/>
            <w:vAlign w:val="center"/>
          </w:tcPr>
          <w:p w14:paraId="3F3EEBE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学时</w:t>
            </w:r>
          </w:p>
        </w:tc>
      </w:tr>
      <w:tr w14:paraId="4FE5C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4" w:type="pct"/>
            <w:vMerge w:val="restart"/>
            <w:vAlign w:val="center"/>
          </w:tcPr>
          <w:p w14:paraId="101D98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16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日</w:t>
            </w:r>
          </w:p>
        </w:tc>
        <w:tc>
          <w:tcPr>
            <w:tcW w:w="431" w:type="pct"/>
            <w:vAlign w:val="center"/>
          </w:tcPr>
          <w:p w14:paraId="1D4C227B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上午</w:t>
            </w:r>
          </w:p>
        </w:tc>
        <w:tc>
          <w:tcPr>
            <w:tcW w:w="2642" w:type="pct"/>
            <w:vAlign w:val="center"/>
          </w:tcPr>
          <w:p w14:paraId="0EB39099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1.开班仪式</w:t>
            </w:r>
          </w:p>
          <w:p w14:paraId="395155E2">
            <w:pPr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2.“三个精神”主题讲座</w:t>
            </w:r>
          </w:p>
          <w:p w14:paraId="527CFDDF">
            <w:pPr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"/>
              </w:rPr>
              <w:t>集成电路封装全流程工艺技术</w:t>
            </w:r>
          </w:p>
        </w:tc>
        <w:tc>
          <w:tcPr>
            <w:tcW w:w="753" w:type="pct"/>
            <w:vAlign w:val="center"/>
          </w:tcPr>
          <w:p w14:paraId="56D6A151">
            <w:pPr>
              <w:jc w:val="center"/>
              <w:rPr>
                <w:rFonts w:hint="default" w:ascii="仿宋_GB2312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  <w:t>理论</w:t>
            </w:r>
          </w:p>
          <w:p w14:paraId="7BEAC42A">
            <w:pPr>
              <w:jc w:val="center"/>
              <w:rPr>
                <w:rFonts w:hint="default" w:ascii="仿宋_GB2312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  <w:t>实操</w:t>
            </w:r>
          </w:p>
        </w:tc>
        <w:tc>
          <w:tcPr>
            <w:tcW w:w="427" w:type="pct"/>
            <w:vAlign w:val="center"/>
          </w:tcPr>
          <w:p w14:paraId="415CB400">
            <w:pPr>
              <w:jc w:val="center"/>
              <w:rPr>
                <w:rFonts w:hint="default" w:asci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lang w:val="en-US" w:eastAsia="zh-CN"/>
              </w:rPr>
              <w:t>4</w:t>
            </w:r>
          </w:p>
        </w:tc>
      </w:tr>
      <w:tr w14:paraId="6D25E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4" w:type="pct"/>
            <w:vMerge w:val="continue"/>
            <w:vAlign w:val="center"/>
          </w:tcPr>
          <w:p w14:paraId="31D53C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431" w:type="pct"/>
            <w:vAlign w:val="center"/>
          </w:tcPr>
          <w:p w14:paraId="4FEFEF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下午</w:t>
            </w:r>
          </w:p>
        </w:tc>
        <w:tc>
          <w:tcPr>
            <w:tcW w:w="2642" w:type="pct"/>
            <w:vAlign w:val="center"/>
          </w:tcPr>
          <w:p w14:paraId="7C46375B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集成电路晶圆测试与成品测试技术</w:t>
            </w:r>
          </w:p>
        </w:tc>
        <w:tc>
          <w:tcPr>
            <w:tcW w:w="753" w:type="pct"/>
            <w:vAlign w:val="center"/>
          </w:tcPr>
          <w:p w14:paraId="1B0120B7"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  <w:t>实操</w:t>
            </w:r>
          </w:p>
        </w:tc>
        <w:tc>
          <w:tcPr>
            <w:tcW w:w="427" w:type="pct"/>
            <w:vAlign w:val="center"/>
          </w:tcPr>
          <w:p w14:paraId="2F9F617B">
            <w:pPr>
              <w:jc w:val="center"/>
              <w:rPr>
                <w:rFonts w:hint="default" w:asci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lang w:val="en-US" w:eastAsia="zh-CN"/>
              </w:rPr>
              <w:t>4</w:t>
            </w:r>
          </w:p>
        </w:tc>
      </w:tr>
      <w:tr w14:paraId="67EA8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4" w:type="pct"/>
            <w:vMerge w:val="restart"/>
            <w:vAlign w:val="center"/>
          </w:tcPr>
          <w:p w14:paraId="239BBB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17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日</w:t>
            </w:r>
          </w:p>
        </w:tc>
        <w:tc>
          <w:tcPr>
            <w:tcW w:w="431" w:type="pct"/>
            <w:vAlign w:val="center"/>
          </w:tcPr>
          <w:p w14:paraId="77D73B0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上午</w:t>
            </w:r>
          </w:p>
        </w:tc>
        <w:tc>
          <w:tcPr>
            <w:tcW w:w="2642" w:type="pct"/>
            <w:vAlign w:val="center"/>
          </w:tcPr>
          <w:p w14:paraId="616C49A1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半导体分立器件封装</w:t>
            </w:r>
          </w:p>
        </w:tc>
        <w:tc>
          <w:tcPr>
            <w:tcW w:w="753" w:type="pct"/>
            <w:vAlign w:val="center"/>
          </w:tcPr>
          <w:p w14:paraId="1918C68B"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  <w:t>实操</w:t>
            </w:r>
          </w:p>
        </w:tc>
        <w:tc>
          <w:tcPr>
            <w:tcW w:w="427" w:type="pct"/>
            <w:vAlign w:val="center"/>
          </w:tcPr>
          <w:p w14:paraId="60657DD5">
            <w:pPr>
              <w:jc w:val="center"/>
              <w:rPr>
                <w:rFonts w:hint="default" w:asci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lang w:val="en-US" w:eastAsia="zh-CN"/>
              </w:rPr>
              <w:t>4</w:t>
            </w:r>
          </w:p>
        </w:tc>
      </w:tr>
      <w:tr w14:paraId="5F8A6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4" w:type="pct"/>
            <w:vMerge w:val="continue"/>
            <w:vAlign w:val="center"/>
          </w:tcPr>
          <w:p w14:paraId="3F955435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431" w:type="pct"/>
            <w:vAlign w:val="center"/>
          </w:tcPr>
          <w:p w14:paraId="64A91CC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下午</w:t>
            </w:r>
          </w:p>
        </w:tc>
        <w:tc>
          <w:tcPr>
            <w:tcW w:w="2642" w:type="pct"/>
            <w:vAlign w:val="center"/>
          </w:tcPr>
          <w:p w14:paraId="72517E1E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半导体分立器件封装</w:t>
            </w:r>
          </w:p>
        </w:tc>
        <w:tc>
          <w:tcPr>
            <w:tcW w:w="753" w:type="pct"/>
            <w:vAlign w:val="center"/>
          </w:tcPr>
          <w:p w14:paraId="0CCE97BE"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  <w:t>实操</w:t>
            </w:r>
          </w:p>
        </w:tc>
        <w:tc>
          <w:tcPr>
            <w:tcW w:w="427" w:type="pct"/>
            <w:vAlign w:val="center"/>
          </w:tcPr>
          <w:p w14:paraId="51A715AA">
            <w:pPr>
              <w:jc w:val="center"/>
              <w:rPr>
                <w:rFonts w:hint="default" w:asci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lang w:val="en-US" w:eastAsia="zh-CN"/>
              </w:rPr>
              <w:t>4</w:t>
            </w:r>
          </w:p>
        </w:tc>
      </w:tr>
      <w:tr w14:paraId="67F18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4" w:type="pct"/>
            <w:vMerge w:val="restart"/>
            <w:vAlign w:val="center"/>
          </w:tcPr>
          <w:p w14:paraId="3720C0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18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日</w:t>
            </w:r>
          </w:p>
        </w:tc>
        <w:tc>
          <w:tcPr>
            <w:tcW w:w="431" w:type="pct"/>
            <w:vAlign w:val="center"/>
          </w:tcPr>
          <w:p w14:paraId="4B1765E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上午</w:t>
            </w:r>
          </w:p>
        </w:tc>
        <w:tc>
          <w:tcPr>
            <w:tcW w:w="2642" w:type="pct"/>
            <w:shd w:val="clear" w:color="auto" w:fill="auto"/>
            <w:vAlign w:val="center"/>
          </w:tcPr>
          <w:p w14:paraId="75CEE07F"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eastAsia="zh"/>
              </w:rPr>
              <w:t>集成电路测试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方案设计与优化</w:t>
            </w:r>
          </w:p>
        </w:tc>
        <w:tc>
          <w:tcPr>
            <w:tcW w:w="753" w:type="pct"/>
            <w:vAlign w:val="center"/>
          </w:tcPr>
          <w:p w14:paraId="22724E64">
            <w:pPr>
              <w:jc w:val="center"/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  <w:t>实操</w:t>
            </w:r>
          </w:p>
        </w:tc>
        <w:tc>
          <w:tcPr>
            <w:tcW w:w="427" w:type="pct"/>
            <w:vAlign w:val="center"/>
          </w:tcPr>
          <w:p w14:paraId="46D44F29">
            <w:pPr>
              <w:jc w:val="center"/>
              <w:rPr>
                <w:rFonts w:hint="default" w:ascii="仿宋_GB2312" w:eastAsia="仿宋_GB2312" w:cs="Times New Roman" w:hAnsiTheme="minorHAns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761BD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4" w:type="pct"/>
            <w:vMerge w:val="continue"/>
            <w:vAlign w:val="center"/>
          </w:tcPr>
          <w:p w14:paraId="7A4ECA9C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431" w:type="pct"/>
            <w:vAlign w:val="center"/>
          </w:tcPr>
          <w:p w14:paraId="239103D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下午</w:t>
            </w:r>
          </w:p>
        </w:tc>
        <w:tc>
          <w:tcPr>
            <w:tcW w:w="2642" w:type="pct"/>
            <w:shd w:val="clear" w:color="auto" w:fill="auto"/>
            <w:vAlign w:val="center"/>
          </w:tcPr>
          <w:p w14:paraId="41C7450C">
            <w:pPr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eastAsia="zh"/>
              </w:rPr>
              <w:t>集成电路测试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数据结果处理与失效分析</w:t>
            </w:r>
          </w:p>
        </w:tc>
        <w:tc>
          <w:tcPr>
            <w:tcW w:w="753" w:type="pct"/>
            <w:vAlign w:val="center"/>
          </w:tcPr>
          <w:p w14:paraId="55118452">
            <w:pPr>
              <w:jc w:val="center"/>
              <w:rPr>
                <w:rFonts w:hint="eastAsia" w:ascii="仿宋_GB2312" w:eastAsia="仿宋_GB2312" w:cs="Times New Roman" w:hAnsiTheme="minorHAnsi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  <w:t>实操</w:t>
            </w:r>
          </w:p>
        </w:tc>
        <w:tc>
          <w:tcPr>
            <w:tcW w:w="427" w:type="pct"/>
            <w:vAlign w:val="center"/>
          </w:tcPr>
          <w:p w14:paraId="347BF9D4">
            <w:pPr>
              <w:jc w:val="center"/>
              <w:rPr>
                <w:rFonts w:hint="default" w:ascii="仿宋_GB2312" w:eastAsia="仿宋_GB2312" w:cs="Times New Roman" w:hAnsiTheme="minorHAns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4E25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4" w:type="pct"/>
            <w:vMerge w:val="restart"/>
            <w:vAlign w:val="center"/>
          </w:tcPr>
          <w:p w14:paraId="7740B39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19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日</w:t>
            </w:r>
          </w:p>
        </w:tc>
        <w:tc>
          <w:tcPr>
            <w:tcW w:w="431" w:type="pct"/>
            <w:vAlign w:val="center"/>
          </w:tcPr>
          <w:p w14:paraId="50D375F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上午</w:t>
            </w:r>
          </w:p>
        </w:tc>
        <w:tc>
          <w:tcPr>
            <w:tcW w:w="2642" w:type="pct"/>
            <w:vAlign w:val="center"/>
          </w:tcPr>
          <w:p w14:paraId="0D31EE42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半导体器件规格解析、来料检验与失效初判</w:t>
            </w:r>
          </w:p>
        </w:tc>
        <w:tc>
          <w:tcPr>
            <w:tcW w:w="753" w:type="pct"/>
            <w:vAlign w:val="center"/>
          </w:tcPr>
          <w:p w14:paraId="32BAF321">
            <w:pPr>
              <w:jc w:val="center"/>
              <w:rPr>
                <w:rFonts w:hint="default" w:ascii="仿宋_GB2312" w:eastAsia="仿宋_GB2312" w:cs="Times New Roman" w:hAnsiTheme="minorHAnsi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  <w:t>实操</w:t>
            </w:r>
          </w:p>
        </w:tc>
        <w:tc>
          <w:tcPr>
            <w:tcW w:w="427" w:type="pct"/>
            <w:vAlign w:val="center"/>
          </w:tcPr>
          <w:p w14:paraId="46797386">
            <w:pPr>
              <w:jc w:val="center"/>
              <w:rPr>
                <w:rFonts w:hint="default" w:asci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4"/>
                <w:lang w:val="en-US" w:eastAsia="zh-CN"/>
              </w:rPr>
              <w:t>4</w:t>
            </w:r>
          </w:p>
        </w:tc>
      </w:tr>
      <w:tr w14:paraId="20695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44" w:type="pct"/>
            <w:vMerge w:val="continue"/>
            <w:vAlign w:val="center"/>
          </w:tcPr>
          <w:p w14:paraId="596583D6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431" w:type="pct"/>
            <w:vAlign w:val="center"/>
          </w:tcPr>
          <w:p w14:paraId="4E28E07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下午</w:t>
            </w:r>
          </w:p>
        </w:tc>
        <w:tc>
          <w:tcPr>
            <w:tcW w:w="2642" w:type="pct"/>
            <w:vAlign w:val="center"/>
          </w:tcPr>
          <w:p w14:paraId="42DF5438">
            <w:pPr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测试工装与验证板装联工艺及可靠性管控</w:t>
            </w:r>
          </w:p>
        </w:tc>
        <w:tc>
          <w:tcPr>
            <w:tcW w:w="753" w:type="pct"/>
            <w:vAlign w:val="center"/>
          </w:tcPr>
          <w:p w14:paraId="1E9A489F">
            <w:pPr>
              <w:jc w:val="center"/>
              <w:rPr>
                <w:rFonts w:hint="default" w:ascii="仿宋_GB2312" w:eastAsia="仿宋_GB2312" w:cs="Times New Roman" w:hAnsiTheme="minorHAnsi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  <w:t>实操</w:t>
            </w:r>
          </w:p>
        </w:tc>
        <w:tc>
          <w:tcPr>
            <w:tcW w:w="427" w:type="pct"/>
            <w:vAlign w:val="center"/>
          </w:tcPr>
          <w:p w14:paraId="57ACF7C9">
            <w:pPr>
              <w:jc w:val="center"/>
              <w:rPr>
                <w:rFonts w:hint="default" w:ascii="仿宋_GB2312" w:eastAsia="仿宋_GB2312" w:hAnsiTheme="minorHAnsi" w:cstheme="minorBidi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theme="minorBidi"/>
                <w:kern w:val="2"/>
                <w:sz w:val="24"/>
                <w:szCs w:val="22"/>
                <w:lang w:val="en-US" w:eastAsia="zh-CN" w:bidi="ar-SA"/>
              </w:rPr>
              <w:t>4</w:t>
            </w:r>
          </w:p>
        </w:tc>
      </w:tr>
      <w:tr w14:paraId="5D4D0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744" w:type="pct"/>
            <w:vMerge w:val="restart"/>
            <w:vAlign w:val="center"/>
          </w:tcPr>
          <w:p w14:paraId="392381FE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11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日</w:t>
            </w:r>
          </w:p>
        </w:tc>
        <w:tc>
          <w:tcPr>
            <w:tcW w:w="431" w:type="pct"/>
            <w:vAlign w:val="center"/>
          </w:tcPr>
          <w:p w14:paraId="3DFA3E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上午</w:t>
            </w:r>
          </w:p>
        </w:tc>
        <w:tc>
          <w:tcPr>
            <w:tcW w:w="2642" w:type="pct"/>
            <w:vAlign w:val="center"/>
          </w:tcPr>
          <w:p w14:paraId="7968E5C1"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半导体精密测量技术与仪器误差分析</w:t>
            </w:r>
          </w:p>
        </w:tc>
        <w:tc>
          <w:tcPr>
            <w:tcW w:w="753" w:type="pct"/>
            <w:vAlign w:val="center"/>
          </w:tcPr>
          <w:p w14:paraId="228A34CC">
            <w:pPr>
              <w:jc w:val="center"/>
              <w:rPr>
                <w:rFonts w:hint="eastAsia" w:ascii="仿宋_GB2312" w:eastAsia="仿宋_GB2312" w:cstheme="minorBidi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</w:rPr>
              <w:t>实操</w:t>
            </w:r>
          </w:p>
        </w:tc>
        <w:tc>
          <w:tcPr>
            <w:tcW w:w="427" w:type="pct"/>
            <w:vAlign w:val="center"/>
          </w:tcPr>
          <w:p w14:paraId="766DB7F9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</w:p>
        </w:tc>
      </w:tr>
      <w:tr w14:paraId="5342E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44" w:type="pct"/>
            <w:vMerge w:val="continue"/>
            <w:vAlign w:val="center"/>
          </w:tcPr>
          <w:p w14:paraId="2DD91190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431" w:type="pct"/>
            <w:vAlign w:val="center"/>
          </w:tcPr>
          <w:p w14:paraId="2BBD8E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下午</w:t>
            </w:r>
          </w:p>
        </w:tc>
        <w:tc>
          <w:tcPr>
            <w:tcW w:w="2642" w:type="pct"/>
            <w:vAlign w:val="center"/>
          </w:tcPr>
          <w:p w14:paraId="5047C8CA">
            <w:pPr>
              <w:jc w:val="both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集成电路与功率器件电路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与时序分析</w:t>
            </w:r>
          </w:p>
        </w:tc>
        <w:tc>
          <w:tcPr>
            <w:tcW w:w="753" w:type="pct"/>
            <w:vAlign w:val="center"/>
          </w:tcPr>
          <w:p w14:paraId="699DA265">
            <w:pPr>
              <w:jc w:val="center"/>
              <w:rPr>
                <w:rFonts w:hint="eastAsia" w:ascii="仿宋_GB2312" w:eastAsia="仿宋_GB2312" w:cstheme="minorBidi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  <w:t>实操</w:t>
            </w:r>
          </w:p>
        </w:tc>
        <w:tc>
          <w:tcPr>
            <w:tcW w:w="427" w:type="pct"/>
            <w:vAlign w:val="center"/>
          </w:tcPr>
          <w:p w14:paraId="1E1526DB"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</w:t>
            </w:r>
          </w:p>
        </w:tc>
      </w:tr>
    </w:tbl>
    <w:p w14:paraId="2B09B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  <w:t>五、培训地点</w:t>
      </w:r>
    </w:p>
    <w:p w14:paraId="03C56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北京电子信息技师学院，地址：北京市通州区徐辛庄大街75号A座实训楼</w:t>
      </w:r>
    </w:p>
    <w:p w14:paraId="518FD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  <w:t>六、主要授课教师</w:t>
      </w:r>
    </w:p>
    <w:p w14:paraId="4676D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1、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刘秀枝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，北京电子信息技师学院正高级讲师、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高级技师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电子技术应用与集成电路专业教师，第二届集成电路工程技术项目国赛北京市主教练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。</w:t>
      </w:r>
    </w:p>
    <w:p w14:paraId="0C707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2、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孙静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，北京电子信息技师学院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高级技师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电子技术应用专业教师，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曾获得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全国技术能手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等荣誉。</w:t>
      </w:r>
    </w:p>
    <w:p w14:paraId="19FAB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3、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张永刚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，北京电子信息技师学院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高级技师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电子技术应用专业教师，电子设备装接工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，曾获得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北京市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劳动模范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、北京市技术能手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等荣誉。</w:t>
      </w:r>
    </w:p>
    <w:p w14:paraId="2724F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4、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宛建平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，北京电子信息技师学院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高级技师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电子技术应用与智能制造专业教师，光电技术世赛项目主教练、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第二届“</w:t>
      </w:r>
      <w:r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  <w:t>北京大工匠提名人物”。</w:t>
      </w:r>
    </w:p>
    <w:p w14:paraId="0863AFBE">
      <w:pPr>
        <w:pStyle w:val="1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黑体" w:hAnsi="黑体" w:eastAsia="黑体"/>
          <w:sz w:val="32"/>
          <w:szCs w:val="32"/>
          <w:highlight w:val="none"/>
        </w:rPr>
        <w:t>、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考核评价</w:t>
      </w:r>
    </w:p>
    <w:p w14:paraId="4EF4C8D0">
      <w:pPr>
        <w:pStyle w:val="1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培训考核采取模块化随堂考核，考核满分为100分，具体分值占比如下表。其中，出勤比率达80%及以上，并且总成绩达到80分及以上，评定为考核合格。</w:t>
      </w:r>
      <w:r>
        <w:rPr>
          <w:rFonts w:hint="eastAsia" w:ascii="仿宋_GB2312" w:hAnsi="仿宋_GB2312" w:eastAsia="仿宋_GB2312" w:cs="仿宋_GB2312"/>
          <w:sz w:val="32"/>
          <w:szCs w:val="32"/>
        </w:rPr>
        <w:t>考核合格者，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将获得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培训结业证书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并纳入北京市总工会技能人才库，未来将优先参加首都工匠学院举办的相关技术技能提升培训活动。</w:t>
      </w:r>
    </w:p>
    <w:tbl>
      <w:tblPr>
        <w:tblStyle w:val="9"/>
        <w:tblW w:w="522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9"/>
        <w:gridCol w:w="2653"/>
        <w:gridCol w:w="3350"/>
        <w:gridCol w:w="1262"/>
      </w:tblGrid>
      <w:tr w14:paraId="5C50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1ACB4D">
            <w:pPr>
              <w:spacing w:beforeAutospacing="0" w:afterAutospacing="0" w:line="300" w:lineRule="auto"/>
              <w:ind w:right="0"/>
              <w:jc w:val="center"/>
              <w:rPr>
                <w:rFonts w:hint="default" w:ascii="黑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考核模块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E933B">
            <w:pPr>
              <w:spacing w:beforeAutospacing="0" w:afterAutospacing="0" w:line="300" w:lineRule="auto"/>
              <w:ind w:right="0"/>
              <w:jc w:val="center"/>
              <w:rPr>
                <w:rFonts w:hint="default" w:ascii="黑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对应培训内容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14FCB9">
            <w:pPr>
              <w:spacing w:beforeAutospacing="0" w:afterAutospacing="0" w:line="300" w:lineRule="auto"/>
              <w:ind w:right="0"/>
              <w:jc w:val="center"/>
              <w:rPr>
                <w:rFonts w:hint="default" w:ascii="黑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考核要点</w:t>
            </w:r>
          </w:p>
        </w:tc>
        <w:tc>
          <w:tcPr>
            <w:tcW w:w="1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B20B0">
            <w:pPr>
              <w:spacing w:beforeAutospacing="0" w:afterAutospacing="0" w:line="300" w:lineRule="auto"/>
              <w:ind w:right="0"/>
              <w:jc w:val="center"/>
              <w:rPr>
                <w:rFonts w:hint="default" w:ascii="黑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宋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分值占比</w:t>
            </w:r>
          </w:p>
        </w:tc>
      </w:tr>
      <w:tr w14:paraId="05523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F32B2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模块一：集成电路封装与晶圆 / 成品测试仿真</w:t>
            </w:r>
          </w:p>
        </w:tc>
        <w:tc>
          <w:tcPr>
            <w:tcW w:w="2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6A3E00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集成电路封装全流程工艺技术、集成电路晶圆测试与成品测试技术</w:t>
            </w:r>
          </w:p>
        </w:tc>
        <w:tc>
          <w:tcPr>
            <w:tcW w:w="3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E109B5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封装产线全流程仿真操作、关键工艺参数设置与管控、探针接触与良率异常排查</w:t>
            </w:r>
          </w:p>
        </w:tc>
        <w:tc>
          <w:tcPr>
            <w:tcW w:w="1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431C9B">
            <w:pPr>
              <w:spacing w:beforeAutospacing="0" w:afterAutospacing="0" w:line="300" w:lineRule="auto"/>
              <w:ind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</w:tr>
      <w:tr w14:paraId="63F7B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BD98F9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模块二：半导体分立器件封装实操</w:t>
            </w:r>
          </w:p>
        </w:tc>
        <w:tc>
          <w:tcPr>
            <w:tcW w:w="2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676A3F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半导体分立器件封装</w:t>
            </w:r>
          </w:p>
        </w:tc>
        <w:tc>
          <w:tcPr>
            <w:tcW w:w="3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45CCB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分立器件封装设备认知、全工艺流程操作</w:t>
            </w:r>
          </w:p>
        </w:tc>
        <w:tc>
          <w:tcPr>
            <w:tcW w:w="1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2F3A9">
            <w:pPr>
              <w:spacing w:beforeAutospacing="0" w:afterAutospacing="0" w:line="300" w:lineRule="auto"/>
              <w:ind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</w:tr>
      <w:tr w14:paraId="7A655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650296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模块三：测试方案设计与数据失效分析</w:t>
            </w:r>
          </w:p>
        </w:tc>
        <w:tc>
          <w:tcPr>
            <w:tcW w:w="2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A18097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集成电路测试方案设计与优化、集成电路测试数据结果处理与失效分析</w:t>
            </w:r>
          </w:p>
        </w:tc>
        <w:tc>
          <w:tcPr>
            <w:tcW w:w="3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0B5BB1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测试项目规划与限值设定、分 Bin 策略设计、Wafer Map/Bin 数据解读、</w:t>
            </w:r>
          </w:p>
        </w:tc>
        <w:tc>
          <w:tcPr>
            <w:tcW w:w="1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0D9E76">
            <w:pPr>
              <w:spacing w:beforeAutospacing="0" w:afterAutospacing="0" w:line="300" w:lineRule="auto"/>
              <w:ind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20%</w:t>
            </w:r>
          </w:p>
        </w:tc>
      </w:tr>
      <w:tr w14:paraId="77B96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E2AF49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模块四：器件来料检验与测试工装装联</w:t>
            </w:r>
          </w:p>
        </w:tc>
        <w:tc>
          <w:tcPr>
            <w:tcW w:w="2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D977DC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半导体器件规格解析、来料检验与失效初判、测试工装与验证板装联工艺及可靠性管控</w:t>
            </w:r>
          </w:p>
        </w:tc>
        <w:tc>
          <w:tcPr>
            <w:tcW w:w="3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79A66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规格书关键参数解读、来料电性抽检与质量判定</w:t>
            </w:r>
          </w:p>
        </w:tc>
        <w:tc>
          <w:tcPr>
            <w:tcW w:w="1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51D9F">
            <w:pPr>
              <w:spacing w:beforeAutospacing="0" w:afterAutospacing="0" w:line="300" w:lineRule="auto"/>
              <w:ind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tr w14:paraId="0C3D0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4A1CED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模块五：精密测量与电路时序分析</w:t>
            </w:r>
          </w:p>
        </w:tc>
        <w:tc>
          <w:tcPr>
            <w:tcW w:w="2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D721C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半导体精密测量技术与仪器误差分析、集成电路与功率器件电路原理与时序分析</w:t>
            </w:r>
          </w:p>
        </w:tc>
        <w:tc>
          <w:tcPr>
            <w:tcW w:w="3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F78F0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精密仪器测量链路搭建、测量误差识别与抑制、器件时序图解读</w:t>
            </w:r>
          </w:p>
        </w:tc>
        <w:tc>
          <w:tcPr>
            <w:tcW w:w="1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CB61E">
            <w:pPr>
              <w:spacing w:beforeAutospacing="0" w:afterAutospacing="0" w:line="300" w:lineRule="auto"/>
              <w:ind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  <w:tr w14:paraId="74401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C6AC70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模块六：考勤与职业素养</w:t>
            </w:r>
          </w:p>
        </w:tc>
        <w:tc>
          <w:tcPr>
            <w:tcW w:w="26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A9A068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全部实操过程</w:t>
            </w:r>
          </w:p>
        </w:tc>
        <w:tc>
          <w:tcPr>
            <w:tcW w:w="33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6B6FF3">
            <w:pPr>
              <w:keepNext w:val="0"/>
              <w:keepLines w:val="0"/>
              <w:widowControl/>
              <w:suppressLineNumbers w:val="0"/>
              <w:wordWrap/>
              <w:jc w:val="left"/>
              <w:textAlignment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kern w:val="0"/>
                <w:sz w:val="20"/>
                <w:szCs w:val="20"/>
                <w:lang w:val="en-US" w:eastAsia="zh-CN" w:bidi="ar"/>
              </w:rPr>
              <w:t>7S 现场执行、ESD 防护规范、SOP 作业依从性、安全文明操作、学习态度与团队协作</w:t>
            </w:r>
          </w:p>
        </w:tc>
        <w:tc>
          <w:tcPr>
            <w:tcW w:w="12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E3344E">
            <w:pPr>
              <w:spacing w:beforeAutospacing="0" w:afterAutospacing="0" w:line="300" w:lineRule="auto"/>
              <w:ind w:right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10%</w:t>
            </w:r>
          </w:p>
        </w:tc>
      </w:tr>
    </w:tbl>
    <w:p w14:paraId="337E02A9">
      <w:pPr>
        <w:pStyle w:val="1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E4E9B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/>
          <w:sz w:val="32"/>
          <w:szCs w:val="32"/>
        </w:rPr>
        <w:t>、注意事项</w:t>
      </w:r>
    </w:p>
    <w:p w14:paraId="2D091D8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原则上，</w:t>
      </w:r>
      <w:r>
        <w:rPr>
          <w:rFonts w:hint="eastAsia" w:ascii="仿宋_GB2312" w:hAnsi="仿宋_GB2312" w:eastAsia="仿宋_GB2312" w:cs="仿宋_GB2312"/>
          <w:sz w:val="32"/>
          <w:szCs w:val="32"/>
        </w:rPr>
        <w:t>每个单位限推荐1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-3</w:t>
      </w:r>
      <w:r>
        <w:rPr>
          <w:rFonts w:hint="eastAsia" w:ascii="仿宋_GB2312" w:hAnsi="仿宋_GB2312" w:eastAsia="仿宋_GB2312" w:cs="仿宋_GB2312"/>
          <w:sz w:val="32"/>
          <w:szCs w:val="32"/>
        </w:rPr>
        <w:t>名符合条件人员参加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培训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11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13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16：00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前，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通过登录“技能人才培养网上服务平台”</w:t>
      </w:r>
      <w:r>
        <w:rPr>
          <w:rFonts w:hint="eastAsia" w:ascii="仿宋_GB2312" w:hAnsi="仿宋_GB2312" w:eastAsia="仿宋_GB2312" w:cs="仿宋_GB2312"/>
          <w:sz w:val="32"/>
          <w:szCs w:val="32"/>
        </w:rPr>
        <w:t>（https://www.sdzgeservice.cn/talentDevelopment）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，按照系统提示，完成线上报名，额满为止。</w:t>
      </w:r>
    </w:p>
    <w:p w14:paraId="7155086A">
      <w:pPr>
        <w:pStyle w:val="1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2.报名材料纸质版（需加盖本级工会公章）请于报到当天提交至培训工作组，材料主要包括：学员报名表（由系统导出）、参训学员身份证复印件（正反面）、技能人才评价证书或者相关专业学历证书复印件等。</w:t>
      </w:r>
    </w:p>
    <w:p w14:paraId="28B9A9AD">
      <w:pPr>
        <w:pStyle w:val="14"/>
        <w:spacing w:line="560" w:lineRule="exact"/>
        <w:ind w:firstLine="640"/>
        <w:jc w:val="left"/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3.本次培训为公益性培训，不收取相关费用。集中培训期间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提供午餐。</w:t>
      </w:r>
    </w:p>
    <w:p w14:paraId="20369E47">
      <w:pPr>
        <w:pStyle w:val="14"/>
        <w:spacing w:line="560" w:lineRule="exact"/>
        <w:ind w:firstLine="640"/>
        <w:jc w:val="left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4.学员报到时间：2026年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11月16日上午8:00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。</w:t>
      </w:r>
    </w:p>
    <w:p w14:paraId="065886CD">
      <w:pPr>
        <w:pStyle w:val="14"/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九、联系人</w:t>
      </w:r>
    </w:p>
    <w:p w14:paraId="5F8261D9">
      <w:pPr>
        <w:pStyle w:val="14"/>
        <w:spacing w:line="560" w:lineRule="exact"/>
        <w:ind w:firstLine="640"/>
        <w:jc w:val="left"/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首都工匠学院（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北京电子信息技师学院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）：</w:t>
      </w:r>
    </w:p>
    <w:p w14:paraId="52B04A0A">
      <w:pPr>
        <w:pStyle w:val="14"/>
        <w:spacing w:line="560" w:lineRule="exact"/>
        <w:ind w:firstLine="640" w:firstLineChars="200"/>
        <w:jc w:val="left"/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来老师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 xml:space="preserve"> 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84599226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eastAsia="zh-CN" w:bidi="ar"/>
        </w:rPr>
        <w:t>；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纪老师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13020043347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 w:bidi="ar"/>
        </w:rPr>
        <w:t>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51C462-B531-4E49-A006-4E01A7CE02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13AC4E3-73C5-4734-ACDC-C1E2C3FAFF33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868E3C61-2C80-4650-947A-C804CEF530B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5A07A34-2BEA-425B-8A2B-EE09197FE2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D822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205E8D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205E8D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33528"/>
    <w:rsid w:val="003532FE"/>
    <w:rsid w:val="0149295E"/>
    <w:rsid w:val="0179697A"/>
    <w:rsid w:val="01A25EDC"/>
    <w:rsid w:val="01BF7B19"/>
    <w:rsid w:val="02331706"/>
    <w:rsid w:val="0281282A"/>
    <w:rsid w:val="031A401B"/>
    <w:rsid w:val="0345774A"/>
    <w:rsid w:val="03D90444"/>
    <w:rsid w:val="0450487C"/>
    <w:rsid w:val="04BC2E2B"/>
    <w:rsid w:val="04D860EE"/>
    <w:rsid w:val="0693097A"/>
    <w:rsid w:val="06950CBD"/>
    <w:rsid w:val="070E33B9"/>
    <w:rsid w:val="07326CB9"/>
    <w:rsid w:val="085E53BC"/>
    <w:rsid w:val="08FB7F67"/>
    <w:rsid w:val="090C70BD"/>
    <w:rsid w:val="099322C7"/>
    <w:rsid w:val="0AD92328"/>
    <w:rsid w:val="0B2A7467"/>
    <w:rsid w:val="0C3338C9"/>
    <w:rsid w:val="0D075C5D"/>
    <w:rsid w:val="0D5C3328"/>
    <w:rsid w:val="0E732CE7"/>
    <w:rsid w:val="0FA2011E"/>
    <w:rsid w:val="0FD772D0"/>
    <w:rsid w:val="10C80A0A"/>
    <w:rsid w:val="10C83D1A"/>
    <w:rsid w:val="11C56BB4"/>
    <w:rsid w:val="148A38BA"/>
    <w:rsid w:val="159468C1"/>
    <w:rsid w:val="15DE6AC4"/>
    <w:rsid w:val="1673362B"/>
    <w:rsid w:val="1687731F"/>
    <w:rsid w:val="169F0A70"/>
    <w:rsid w:val="16C136E5"/>
    <w:rsid w:val="18052221"/>
    <w:rsid w:val="1822522B"/>
    <w:rsid w:val="195A16B4"/>
    <w:rsid w:val="1B1D5FE3"/>
    <w:rsid w:val="1B306902"/>
    <w:rsid w:val="1BE30EFF"/>
    <w:rsid w:val="1E8243CB"/>
    <w:rsid w:val="23FE19F4"/>
    <w:rsid w:val="244C44E5"/>
    <w:rsid w:val="24C543A1"/>
    <w:rsid w:val="262A2CBB"/>
    <w:rsid w:val="263F23CC"/>
    <w:rsid w:val="266254E2"/>
    <w:rsid w:val="268575A2"/>
    <w:rsid w:val="26C8461C"/>
    <w:rsid w:val="270124F0"/>
    <w:rsid w:val="271C3DDF"/>
    <w:rsid w:val="271C6F12"/>
    <w:rsid w:val="27334EBF"/>
    <w:rsid w:val="279B67E9"/>
    <w:rsid w:val="280D35FF"/>
    <w:rsid w:val="28B5297E"/>
    <w:rsid w:val="28EF17B8"/>
    <w:rsid w:val="29233D8C"/>
    <w:rsid w:val="29806800"/>
    <w:rsid w:val="29FA4563"/>
    <w:rsid w:val="2AFF3BE5"/>
    <w:rsid w:val="2B1C3D63"/>
    <w:rsid w:val="2C995108"/>
    <w:rsid w:val="2CB21052"/>
    <w:rsid w:val="2D0F3144"/>
    <w:rsid w:val="2D770B83"/>
    <w:rsid w:val="2D904A6C"/>
    <w:rsid w:val="2E3F45EA"/>
    <w:rsid w:val="2E674331"/>
    <w:rsid w:val="2E801657"/>
    <w:rsid w:val="2E984B00"/>
    <w:rsid w:val="2EB33617"/>
    <w:rsid w:val="2EC8145A"/>
    <w:rsid w:val="2F3F0955"/>
    <w:rsid w:val="31C44181"/>
    <w:rsid w:val="331B1B81"/>
    <w:rsid w:val="33515D89"/>
    <w:rsid w:val="336F6A99"/>
    <w:rsid w:val="33F86541"/>
    <w:rsid w:val="35AC2F98"/>
    <w:rsid w:val="38B14F10"/>
    <w:rsid w:val="38BE6CBE"/>
    <w:rsid w:val="39552B37"/>
    <w:rsid w:val="39F43DED"/>
    <w:rsid w:val="3A5B3A0E"/>
    <w:rsid w:val="3B2D7096"/>
    <w:rsid w:val="3D3B766E"/>
    <w:rsid w:val="3EA65EE0"/>
    <w:rsid w:val="3EF01DFA"/>
    <w:rsid w:val="3EF048F8"/>
    <w:rsid w:val="3F3606C9"/>
    <w:rsid w:val="3F9F3D14"/>
    <w:rsid w:val="4013200C"/>
    <w:rsid w:val="418A2FB1"/>
    <w:rsid w:val="41C9151C"/>
    <w:rsid w:val="42D65C43"/>
    <w:rsid w:val="435A1162"/>
    <w:rsid w:val="437507E2"/>
    <w:rsid w:val="43DE2019"/>
    <w:rsid w:val="44D526A1"/>
    <w:rsid w:val="450B33DC"/>
    <w:rsid w:val="47170634"/>
    <w:rsid w:val="47BD49EC"/>
    <w:rsid w:val="48340D37"/>
    <w:rsid w:val="488009FE"/>
    <w:rsid w:val="48896756"/>
    <w:rsid w:val="48AF58A4"/>
    <w:rsid w:val="49140E4A"/>
    <w:rsid w:val="49895A7D"/>
    <w:rsid w:val="49FD664F"/>
    <w:rsid w:val="4A4D0811"/>
    <w:rsid w:val="4A9E1C5C"/>
    <w:rsid w:val="4BF31BCD"/>
    <w:rsid w:val="4D8A359A"/>
    <w:rsid w:val="4DE12CE4"/>
    <w:rsid w:val="4F5A1A06"/>
    <w:rsid w:val="507D3D1D"/>
    <w:rsid w:val="515661FD"/>
    <w:rsid w:val="51B25D1D"/>
    <w:rsid w:val="51B74D7E"/>
    <w:rsid w:val="522F0119"/>
    <w:rsid w:val="524F7E77"/>
    <w:rsid w:val="535B5CDF"/>
    <w:rsid w:val="53706A37"/>
    <w:rsid w:val="53D03836"/>
    <w:rsid w:val="54005FE1"/>
    <w:rsid w:val="542F2E01"/>
    <w:rsid w:val="546A563B"/>
    <w:rsid w:val="5497353F"/>
    <w:rsid w:val="550A1F05"/>
    <w:rsid w:val="554B27D3"/>
    <w:rsid w:val="55733ABC"/>
    <w:rsid w:val="557F3AF5"/>
    <w:rsid w:val="55C232F1"/>
    <w:rsid w:val="5851771E"/>
    <w:rsid w:val="58B8581B"/>
    <w:rsid w:val="5903126C"/>
    <w:rsid w:val="5AA04289"/>
    <w:rsid w:val="5B9938B6"/>
    <w:rsid w:val="5BE27996"/>
    <w:rsid w:val="5C1915E4"/>
    <w:rsid w:val="5C3D6937"/>
    <w:rsid w:val="5C69538A"/>
    <w:rsid w:val="5C9546B0"/>
    <w:rsid w:val="5CBE43EC"/>
    <w:rsid w:val="5E7906CF"/>
    <w:rsid w:val="5EE72B8A"/>
    <w:rsid w:val="5EF35C6F"/>
    <w:rsid w:val="5F0A525A"/>
    <w:rsid w:val="5FB7149A"/>
    <w:rsid w:val="5FEF1C64"/>
    <w:rsid w:val="5FFC068C"/>
    <w:rsid w:val="61635910"/>
    <w:rsid w:val="62364CFF"/>
    <w:rsid w:val="63E44EBF"/>
    <w:rsid w:val="65B558B8"/>
    <w:rsid w:val="66125141"/>
    <w:rsid w:val="66AA5829"/>
    <w:rsid w:val="6780592A"/>
    <w:rsid w:val="69350634"/>
    <w:rsid w:val="6B297E9F"/>
    <w:rsid w:val="6C4C13FC"/>
    <w:rsid w:val="6CB40633"/>
    <w:rsid w:val="6D3900FA"/>
    <w:rsid w:val="6D793C12"/>
    <w:rsid w:val="6E126B0D"/>
    <w:rsid w:val="6E33307A"/>
    <w:rsid w:val="6ED43FE2"/>
    <w:rsid w:val="6FA80114"/>
    <w:rsid w:val="6FF72313"/>
    <w:rsid w:val="707E4226"/>
    <w:rsid w:val="70C06D67"/>
    <w:rsid w:val="70C30BC6"/>
    <w:rsid w:val="713E625B"/>
    <w:rsid w:val="716252C6"/>
    <w:rsid w:val="743431B5"/>
    <w:rsid w:val="74B9560C"/>
    <w:rsid w:val="750C7615"/>
    <w:rsid w:val="75353C73"/>
    <w:rsid w:val="762F1FFB"/>
    <w:rsid w:val="76A01D43"/>
    <w:rsid w:val="76E55340"/>
    <w:rsid w:val="77620752"/>
    <w:rsid w:val="782A59EF"/>
    <w:rsid w:val="78830EC5"/>
    <w:rsid w:val="78F47F26"/>
    <w:rsid w:val="7A2F24A2"/>
    <w:rsid w:val="7BCE7A18"/>
    <w:rsid w:val="7BEC1388"/>
    <w:rsid w:val="7C8E50F0"/>
    <w:rsid w:val="7CF9397F"/>
    <w:rsid w:val="7D3F583D"/>
    <w:rsid w:val="7DFD5C85"/>
    <w:rsid w:val="7F142AD7"/>
    <w:rsid w:val="7F4705C3"/>
    <w:rsid w:val="7F6E456A"/>
    <w:rsid w:val="7FF3B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link w:val="15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华文仿宋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index 5"/>
    <w:basedOn w:val="1"/>
    <w:next w:val="1"/>
    <w:unhideWhenUsed/>
    <w:qFormat/>
    <w:uiPriority w:val="0"/>
    <w:pPr>
      <w:spacing w:beforeLines="0" w:afterLines="0"/>
      <w:ind w:left="1680"/>
    </w:pPr>
    <w:rPr>
      <w:rFonts w:hint="eastAsia" w:ascii="Calibri" w:hAnsi="Calibri" w:eastAsia="宋体" w:cs="Times New Roman"/>
      <w:sz w:val="24"/>
    </w:rPr>
  </w:style>
  <w:style w:type="paragraph" w:styleId="5">
    <w:name w:val="Body Text"/>
    <w:basedOn w:val="6"/>
    <w:next w:val="6"/>
    <w:qFormat/>
    <w:uiPriority w:val="0"/>
    <w:pPr>
      <w:widowControl w:val="0"/>
      <w:spacing w:after="140" w:line="276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6">
    <w:name w:val="Title"/>
    <w:next w:val="1"/>
    <w:qFormat/>
    <w:uiPriority w:val="10"/>
    <w:pPr>
      <w:widowControl/>
      <w:spacing w:line="700" w:lineRule="exact"/>
      <w:jc w:val="center"/>
      <w:textAlignment w:val="top"/>
      <w:outlineLvl w:val="0"/>
    </w:pPr>
    <w:rPr>
      <w:rFonts w:ascii="Times New Roman" w:hAnsi="Times New Roman" w:eastAsia="方正小标宋简体" w:cstheme="majorBidi"/>
      <w:b/>
      <w:bCs/>
      <w:sz w:val="44"/>
      <w:szCs w:val="32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标题 2 Char"/>
    <w:basedOn w:val="11"/>
    <w:link w:val="4"/>
    <w:qFormat/>
    <w:uiPriority w:val="0"/>
    <w:rPr>
      <w:rFonts w:ascii="Arial" w:hAnsi="Arial" w:eastAsia="华文仿宋"/>
      <w:b/>
      <w:sz w:val="32"/>
    </w:rPr>
  </w:style>
  <w:style w:type="paragraph" w:customStyle="1" w:styleId="16">
    <w:name w:val="Body Text First Indent 21"/>
    <w:next w:val="5"/>
    <w:qFormat/>
    <w:uiPriority w:val="0"/>
    <w:pPr>
      <w:widowControl w:val="0"/>
      <w:spacing w:line="500" w:lineRule="exact"/>
      <w:ind w:firstLine="420" w:firstLineChars="200"/>
      <w:jc w:val="both"/>
    </w:pPr>
    <w:rPr>
      <w:rFonts w:ascii="Times New Roman" w:hAnsi="Times New Roman" w:cs="Times New Roman" w:eastAsiaTheme="minorEastAsia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2049</Words>
  <Characters>2255</Characters>
  <Lines>0</Lines>
  <Paragraphs>0</Paragraphs>
  <TotalTime>7</TotalTime>
  <ScaleCrop>false</ScaleCrop>
  <LinksUpToDate>false</LinksUpToDate>
  <CharactersWithSpaces>2311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2024-09-20T10:47:00Z</dcterms:created>
  <dc:creator>Lenovo</dc:creator>
  <cp:lastModifiedBy>Mts</cp:lastModifiedBy>
  <dcterms:modified xsi:type="dcterms:W3CDTF">2026-10-29T02:19:32Z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E7948209D7C6429D958371575B2B27BC_13</vt:lpwstr>
  </property>
  <property fmtid="{D5CDD505-2E9C-101B-9397-08002B2CF9AE}" pid="4" name="KSOTemplateDocerSaveRecord">
    <vt:lpwstr>eyJoZGlkIjoiNjQxMDZkYTMyNjhmZWJhZmU4MGQ5NDc5MDMwMWY0YWQiLCJ1c2VySWQiOiIyMjkyMDEyNTYifQ==</vt:lpwstr>
  </property>
</Properties>
</file>