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/>
        <w:jc w:val="left"/>
        <w:rPr>
          <w:rFonts w:hint="eastAsia" w:ascii="黑体" w:hAnsi="宋体" w:eastAsia="黑体" w:cs="黑体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left"/>
        <w:rPr>
          <w:rFonts w:hint="eastAsia" w:ascii="黑体" w:hAnsi="宋体" w:eastAsia="黑体" w:cs="黑体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60" w:lineRule="exact"/>
        <w:ind w:left="0" w:right="0"/>
        <w:jc w:val="center"/>
        <w:rPr>
          <w:rFonts w:hint="eastAsia" w:ascii="仿宋_GB2312" w:hAnsi="Calibri" w:eastAsia="仿宋_GB2312" w:cs="Times New Roman"/>
          <w:spacing w:val="-6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-6"/>
          <w:kern w:val="2"/>
          <w:sz w:val="44"/>
          <w:szCs w:val="44"/>
          <w:shd w:val="clear" w:fill="FFFFFF"/>
          <w:lang w:val="en-US" w:eastAsia="zh-CN" w:bidi="ar"/>
        </w:rPr>
        <w:t>首都工匠学院2026年“人工智能+”财务数字化高技能人才培训班实施方案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黑体" w:hAnsi="宋体" w:eastAsia="黑体" w:cs="Times New Roman"/>
          <w:b w:val="0"/>
          <w:kern w:val="2"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Calibri" w:hAnsi="Calibri" w:eastAsia="宋体" w:cs="Times New Roman"/>
          <w:kern w:val="2"/>
          <w:sz w:val="30"/>
          <w:szCs w:val="30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一、培训目标</w:t>
      </w:r>
      <w:r>
        <w:rPr>
          <w:rFonts w:hint="eastAsia" w:ascii="仿宋_GB2312" w:hAnsi="Calibri" w:eastAsia="仿宋_GB2312" w:cs="仿宋_GB2312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Calibri" w:hAnsi="Calibri" w:eastAsia="宋体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本培训班以人工智能生成内容（即“AIGC”）与财务数字化融合应用为核心培养目标。学员将系统掌握AIGC技术应用逻辑，熟悉其在财务核算、数据挖掘、管控筹划等场景的应用价值与实操方法，了解智能财务运行流程，掌握财务异常识别、成本优化、经营分析等专业知识，熟知财务数字化合规规范与行业要求。熟练运用各类AIGC财务工具，完成智能核算、财务数据处理等任务，具备财务流程优化、数据分析研判能力。可依托AIGC制定财务风控、税务筹划及数字化优化方案，推动财务工作由核算型向价值型转型。同时树立数字化职业思维，强化合规意识与实操应用素养，高效解决AIGC财务落地问题，全面提升数字化财务综合能力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黑体" w:hAnsi="宋体" w:eastAsia="黑体" w:cs="Times New Roman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二、培训时间及培训人数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Calibri" w:hAnsi="Calibri" w:eastAsia="宋体" w:cs="Times New Roman"/>
          <w:b w:val="0"/>
          <w:bCs/>
          <w:kern w:val="2"/>
          <w:sz w:val="21"/>
          <w:szCs w:val="21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1.培训时间：2026年9月20日至2026年9月24日，共40学时。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2.培训人数：50人。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黑体" w:hAnsi="宋体" w:eastAsia="黑体" w:cs="Times New Roman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三、培训对象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财会行业中级及以上专业技术人员；相关领域职工创新工作室成员；相关市级以上职业技能大赛参赛选手、京津冀技能大赛参赛选手；相关领域一线工作并掌握相关技能的职工；所在单位推荐的具有一定专业基础、能承担相关技术技能提升任务的职工；其他在相关行业（领域）有贡献的高技能人才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黑体" w:hAnsi="宋体" w:eastAsia="黑体" w:cs="Times New Roman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四、培训内容</w:t>
      </w:r>
    </w:p>
    <w:tbl>
      <w:tblPr>
        <w:tblStyle w:val="4"/>
        <w:tblW w:w="5089" w:type="pct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689"/>
        <w:gridCol w:w="4924"/>
        <w:gridCol w:w="1316"/>
        <w:gridCol w:w="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培训时间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课程名称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培训方式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62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9月20日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上午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1.开班仪式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2.“三个精神”主题讲座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讲座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下午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合规基石：AIGC与金税四期时代下财务数字化合规与税务风控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案例分析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9月21日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上午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素养提升：AIGC 时代财务职业伦理与数据安全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理论+案例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下午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技术进阶：AIGC</w:t>
            </w:r>
            <w:r>
              <w:rPr>
                <w:rFonts w:hint="default" w:ascii="Calibri" w:hAnsi="Calibri" w:eastAsia="仿宋_GB2312" w:cs="Calibri"/>
                <w:kern w:val="2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前沿技术与财务数字化创新应用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理论+实操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2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9月22日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上午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数据分析：AIGC 财务数据深度挖掘与经营预测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理论+实操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下午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智能审计：AIGC</w:t>
            </w:r>
            <w:r>
              <w:rPr>
                <w:rFonts w:hint="default" w:ascii="Calibri" w:hAnsi="Calibri" w:eastAsia="仿宋_GB2312" w:cs="Calibri"/>
                <w:kern w:val="2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在财务审计、舞弊识别中的实战应用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理论+实操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2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9月23日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上午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成本管控：AIGC智能预算与成本优化实操应用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理论+实操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下午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both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头部企业现场教学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实践教学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2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9月24日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上午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1.智能核算：Workbuddy在财务管理中的应用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2.理论考核：AIGC+财务数字化理论考核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理论+实操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6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下午</w:t>
            </w:r>
          </w:p>
        </w:tc>
        <w:tc>
          <w:tcPr>
            <w:tcW w:w="2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1.实操考核：财务智能体的实操演练与实践考核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2.结业仪式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实践教学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黑体" w:hAnsi="宋体" w:eastAsia="黑体" w:cs="Times New Roman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五、培训地点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北京市石景山区石门路368号北京工业职业技术学院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黑体" w:hAnsi="宋体" w:eastAsia="黑体" w:cs="Times New Roman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六、主要授课教师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1.邓艳芳，中联资产评估集团有限公司特别顾问。管理学博士，正高级会计师。中国第二届十佳青年注册资产评估师，首届全球税务治理领军人才，财政部、国资委企业国有资产评估项目评审专家。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b w:val="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 w:val="0"/>
          <w:kern w:val="0"/>
          <w:sz w:val="32"/>
          <w:szCs w:val="32"/>
          <w:lang w:val="en-US" w:eastAsia="zh-CN" w:bidi="ar"/>
        </w:rPr>
        <w:t>2.丁然，北京苏融会计师事务所合伙人，中国注册会计师，曾为多家国内A股上市公司、香港上市公司的年度审计提供服务，为多家企业上市提供审计、申报会计师服务及内部控制服务。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b w:val="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 w:val="0"/>
          <w:kern w:val="0"/>
          <w:sz w:val="32"/>
          <w:szCs w:val="32"/>
          <w:lang w:val="en-US" w:eastAsia="zh-CN" w:bidi="ar"/>
        </w:rPr>
        <w:t>3.刘双灵，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中联资产评估集团有限公司</w:t>
      </w:r>
      <w:r>
        <w:rPr>
          <w:rFonts w:hint="eastAsia" w:ascii="仿宋_GB2312" w:hAnsi="宋体" w:eastAsia="仿宋_GB2312" w:cs="仿宋_GB2312"/>
          <w:b w:val="0"/>
          <w:kern w:val="0"/>
          <w:sz w:val="32"/>
          <w:szCs w:val="32"/>
          <w:lang w:val="en-US" w:eastAsia="zh-CN" w:bidi="ar"/>
        </w:rPr>
        <w:t>教育财税教研经理，会计师、审计师，北京财贸职业学院、北京科技职业大学等高校外聘讲师。深耕会计技能提升教育多年，拥有丰富高校教学、教研规划及AI智慧教育落地实战经验。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b w:val="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 w:val="0"/>
          <w:kern w:val="0"/>
          <w:sz w:val="32"/>
          <w:szCs w:val="32"/>
          <w:lang w:val="en-US" w:eastAsia="zh-CN" w:bidi="ar"/>
        </w:rPr>
        <w:t>4.孙静，首都经济贸易大学教师，管理学博士。主讲财务管理学、大数据智能财务决策等核心课程。长期深耕企业财务分析、营运资本和碳交易等领域研究，擅长将数字化工具融入课堂。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b w:val="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 w:val="0"/>
          <w:kern w:val="0"/>
          <w:sz w:val="32"/>
          <w:szCs w:val="32"/>
          <w:lang w:val="en-US" w:eastAsia="zh-CN" w:bidi="ar"/>
        </w:rPr>
        <w:t>5.方水平，北京工业职业技术学院教授，长期从事人工智能技术应用的研究和教学工作。获得北京市教育成果奖二等奖2项，主编教材15本，其中国家规划教材4本，新形态活页教材3本，企业培训教材1本。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b w:val="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 w:val="0"/>
          <w:kern w:val="0"/>
          <w:sz w:val="32"/>
          <w:szCs w:val="32"/>
          <w:lang w:val="en-US" w:eastAsia="zh-CN" w:bidi="ar"/>
        </w:rPr>
        <w:t>6.丁含，北京工业职业技术学院教师，注册会计师，管理学博士，多次带领团队参加国家级职业技能大赛、技术创新大赛获奖，先后在《管理学报》、《审计与经济研究》等核心期刊发表论文20余篇。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七、考核评价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b/>
          <w:bCs/>
          <w:i/>
          <w:iCs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分为考勤考核和考试考核。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1.出勤考核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出勤比率达到80%及以上者，考勤考核合格。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2.考试考核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考试考核由理论考核与实操考核两部分组成，满分均为100分，重点考查学员对“人工智能+”财务数字化理论知识的掌握程度，以及利用智能工具解决业务问题的能力，考试总成绩由理论成绩（占比40%）和实操成绩（占比60%）加权组成，总成绩达到80分及以上，评定为考试考核合格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考勤考核与考试考核均合格者，将获得结业证书，并纳入北京市总工会技能人才库，未来将优先参加首都工匠学院举办的相关技术技能提升培训活动。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黑体" w:hAnsi="宋体" w:eastAsia="黑体" w:cs="Times New Roman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八、注意事项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1.原则上每个单位限推荐1-3名符合条件人员参加培训，并于2026年9月17日前，通过登录“技能人才培养网上服务平台”（https://www.sdzgeservice.cn/talentDevelopment），按照系统提示，完成线上报名。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.报名材料纸质版（需加盖本级工会公章或单位公章）请于报到当天提交至培训工作组，材料主要包括：学员报名表（由系统导出）、参训学员身份证复印件（正反面）、技能人才评价证书或者相关专业学历证书复印件等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3.本次培训为公益性培训，不收取相关费用。集中培训期间提供午餐。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Times New Roman"/>
          <w:b/>
          <w:bCs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4.学员报到时间：2026年9月20日上午8:00-8:30。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九、联系人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Times New Roman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首都工匠学院（北京工业职业技术学院）：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黄玉芬1369316192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9</w:t>
      </w:r>
      <w:bookmarkStart w:id="0" w:name="_GoBack"/>
      <w:bookmarkEnd w:id="0"/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；蔡璐18510964728。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90644"/>
    <w:rsid w:val="01B62F5C"/>
    <w:rsid w:val="02A276E1"/>
    <w:rsid w:val="03151C1F"/>
    <w:rsid w:val="04305BEE"/>
    <w:rsid w:val="04953394"/>
    <w:rsid w:val="04A14C29"/>
    <w:rsid w:val="060B63F9"/>
    <w:rsid w:val="060C4A22"/>
    <w:rsid w:val="06AB2AFB"/>
    <w:rsid w:val="079B7725"/>
    <w:rsid w:val="07E86EA8"/>
    <w:rsid w:val="0A6E312A"/>
    <w:rsid w:val="0AC17331"/>
    <w:rsid w:val="0CB92CEF"/>
    <w:rsid w:val="0D597375"/>
    <w:rsid w:val="0E3634E0"/>
    <w:rsid w:val="0EBB45B0"/>
    <w:rsid w:val="0F2C4CF2"/>
    <w:rsid w:val="0F363083"/>
    <w:rsid w:val="11421E5E"/>
    <w:rsid w:val="1235408E"/>
    <w:rsid w:val="1295728D"/>
    <w:rsid w:val="12D62275"/>
    <w:rsid w:val="130C274F"/>
    <w:rsid w:val="135B5D51"/>
    <w:rsid w:val="17820FAE"/>
    <w:rsid w:val="17D62327"/>
    <w:rsid w:val="189317E1"/>
    <w:rsid w:val="19173FB9"/>
    <w:rsid w:val="19330066"/>
    <w:rsid w:val="1A48432A"/>
    <w:rsid w:val="1A7E0088"/>
    <w:rsid w:val="1AA25CBE"/>
    <w:rsid w:val="1AF57CC6"/>
    <w:rsid w:val="1B492FD4"/>
    <w:rsid w:val="1BCD57AB"/>
    <w:rsid w:val="1C5046FF"/>
    <w:rsid w:val="1E9E77C7"/>
    <w:rsid w:val="1EB85B28"/>
    <w:rsid w:val="1F880A4A"/>
    <w:rsid w:val="1FB843E7"/>
    <w:rsid w:val="20A837D4"/>
    <w:rsid w:val="21931DA4"/>
    <w:rsid w:val="227F6529"/>
    <w:rsid w:val="250D45D9"/>
    <w:rsid w:val="251F22F5"/>
    <w:rsid w:val="2715112B"/>
    <w:rsid w:val="28792077"/>
    <w:rsid w:val="28DD1D9B"/>
    <w:rsid w:val="295377DC"/>
    <w:rsid w:val="29C23CC1"/>
    <w:rsid w:val="2DDD43CD"/>
    <w:rsid w:val="2E4B1932"/>
    <w:rsid w:val="2E560813"/>
    <w:rsid w:val="2FAF45CB"/>
    <w:rsid w:val="31D84BD1"/>
    <w:rsid w:val="32140715"/>
    <w:rsid w:val="32747963"/>
    <w:rsid w:val="329C61C8"/>
    <w:rsid w:val="33E80592"/>
    <w:rsid w:val="34BE4995"/>
    <w:rsid w:val="35AE7B20"/>
    <w:rsid w:val="35B93933"/>
    <w:rsid w:val="377F4064"/>
    <w:rsid w:val="3789032B"/>
    <w:rsid w:val="37E00D3A"/>
    <w:rsid w:val="38F640E2"/>
    <w:rsid w:val="39856E6C"/>
    <w:rsid w:val="39C255E2"/>
    <w:rsid w:val="39F83928"/>
    <w:rsid w:val="3A6C38E7"/>
    <w:rsid w:val="3AC33294"/>
    <w:rsid w:val="3B2D17A6"/>
    <w:rsid w:val="3B8E0546"/>
    <w:rsid w:val="3BB219FF"/>
    <w:rsid w:val="3CCF30D1"/>
    <w:rsid w:val="3F150D8C"/>
    <w:rsid w:val="3F7D72B5"/>
    <w:rsid w:val="40DD0378"/>
    <w:rsid w:val="41C35172"/>
    <w:rsid w:val="42012A59"/>
    <w:rsid w:val="43E77A38"/>
    <w:rsid w:val="453E5429"/>
    <w:rsid w:val="460540C7"/>
    <w:rsid w:val="4984282A"/>
    <w:rsid w:val="49EB2E3E"/>
    <w:rsid w:val="49F805EB"/>
    <w:rsid w:val="49F9606C"/>
    <w:rsid w:val="4A4F0FFA"/>
    <w:rsid w:val="4A5F5A11"/>
    <w:rsid w:val="4ABD3C1E"/>
    <w:rsid w:val="4CB45EE5"/>
    <w:rsid w:val="4CDE4B2B"/>
    <w:rsid w:val="4CF621D2"/>
    <w:rsid w:val="4D5E4835"/>
    <w:rsid w:val="4EA8761A"/>
    <w:rsid w:val="50CA0599"/>
    <w:rsid w:val="530F07D3"/>
    <w:rsid w:val="5345194F"/>
    <w:rsid w:val="54A23167"/>
    <w:rsid w:val="55E262B1"/>
    <w:rsid w:val="56866800"/>
    <w:rsid w:val="56956E1A"/>
    <w:rsid w:val="586B0F9F"/>
    <w:rsid w:val="59210E20"/>
    <w:rsid w:val="59EB4913"/>
    <w:rsid w:val="5B4900D3"/>
    <w:rsid w:val="5BEA12C5"/>
    <w:rsid w:val="5C025303"/>
    <w:rsid w:val="5CED4F23"/>
    <w:rsid w:val="5D443390"/>
    <w:rsid w:val="5D747763"/>
    <w:rsid w:val="5DED10CA"/>
    <w:rsid w:val="5E20787C"/>
    <w:rsid w:val="5F693096"/>
    <w:rsid w:val="5FD849CF"/>
    <w:rsid w:val="61826F89"/>
    <w:rsid w:val="61EE62B8"/>
    <w:rsid w:val="65911CB1"/>
    <w:rsid w:val="667167B1"/>
    <w:rsid w:val="690B44E7"/>
    <w:rsid w:val="69886C8E"/>
    <w:rsid w:val="6AAD4547"/>
    <w:rsid w:val="6D7640A6"/>
    <w:rsid w:val="6E47018E"/>
    <w:rsid w:val="6EA87C9B"/>
    <w:rsid w:val="6F095D9E"/>
    <w:rsid w:val="700B625D"/>
    <w:rsid w:val="71E600ED"/>
    <w:rsid w:val="722A1ADB"/>
    <w:rsid w:val="723C307A"/>
    <w:rsid w:val="72492390"/>
    <w:rsid w:val="73532842"/>
    <w:rsid w:val="743E1546"/>
    <w:rsid w:val="76756BE7"/>
    <w:rsid w:val="77193E72"/>
    <w:rsid w:val="771C1965"/>
    <w:rsid w:val="773B56AB"/>
    <w:rsid w:val="78424BD9"/>
    <w:rsid w:val="78DB7356"/>
    <w:rsid w:val="79967A89"/>
    <w:rsid w:val="7BF91471"/>
    <w:rsid w:val="7C3108EB"/>
    <w:rsid w:val="7D672CCD"/>
    <w:rsid w:val="7EA844D5"/>
    <w:rsid w:val="7FBD0C23"/>
    <w:rsid w:val="7FD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2025-11-14T07:38:00Z</dcterms:created>
  <dc:creator>Mts</dc:creator>
  <cp:lastModifiedBy>李硕</cp:lastModifiedBy>
  <dcterms:modified xsi:type="dcterms:W3CDTF">2026-08-31T07:25:18Z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0364B4DB998C48DAAE6A9D24C6FA1F27_12</vt:lpwstr>
  </property>
  <property fmtid="{D5CDD505-2E9C-101B-9397-08002B2CF9AE}" pid="4" name="KSOTemplateDocerSaveRecord">
    <vt:lpwstr>eyJoZGlkIjoiNjQxMDZkYTMyNjhmZWJhZmU4MGQ5NDc5MDMwMWY0YWQiLCJ1c2VySWQiOiIyMjkyMDEyNTYifQ==</vt:lpwstr>
  </property>
</Properties>
</file>