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0304B">
      <w:pPr>
        <w:spacing w:line="560" w:lineRule="exact"/>
        <w:jc w:val="left"/>
        <w:rPr>
          <w:rFonts w:hint="eastAsia" w:ascii="黑体" w:hAnsi="黑体" w:eastAsia="黑体" w:cs="黑体"/>
          <w:sz w:val="32"/>
          <w:szCs w:val="32"/>
        </w:rPr>
      </w:pPr>
      <w:bookmarkStart w:id="6" w:name="_GoBack"/>
      <w:bookmarkEnd w:id="6"/>
      <w:r>
        <w:rPr>
          <w:rFonts w:hint="eastAsia" w:ascii="黑体" w:hAnsi="黑体" w:eastAsia="黑体" w:cs="黑体"/>
          <w:sz w:val="32"/>
          <w:szCs w:val="32"/>
        </w:rPr>
        <w:t>附件</w:t>
      </w:r>
    </w:p>
    <w:p w14:paraId="41C826C4">
      <w:pPr>
        <w:spacing w:line="560" w:lineRule="exact"/>
        <w:jc w:val="left"/>
        <w:rPr>
          <w:rFonts w:hint="eastAsia" w:ascii="黑体" w:hAnsi="黑体" w:eastAsia="黑体" w:cs="黑体"/>
          <w:sz w:val="32"/>
          <w:szCs w:val="32"/>
        </w:rPr>
      </w:pPr>
    </w:p>
    <w:p w14:paraId="7110CC94">
      <w:pPr>
        <w:spacing w:line="560" w:lineRule="exact"/>
        <w:jc w:val="center"/>
        <w:rPr>
          <w:rFonts w:hint="eastAsia" w:ascii="方正小标宋简体" w:hAnsi="微软雅黑" w:eastAsia="方正小标宋简体"/>
          <w:sz w:val="44"/>
          <w:szCs w:val="36"/>
          <w:shd w:val="clear" w:color="auto" w:fill="FFFFFF"/>
        </w:rPr>
      </w:pPr>
      <w:r>
        <w:rPr>
          <w:rFonts w:hint="eastAsia" w:ascii="方正小标宋简体" w:hAnsi="微软雅黑" w:eastAsia="方正小标宋简体"/>
          <w:sz w:val="44"/>
          <w:szCs w:val="36"/>
          <w:shd w:val="clear" w:color="auto" w:fill="FFFFFF"/>
        </w:rPr>
        <w:t>首都工匠学院2026年AI智能体开发</w:t>
      </w:r>
    </w:p>
    <w:p w14:paraId="268BEC0A">
      <w:pPr>
        <w:spacing w:line="560" w:lineRule="exact"/>
        <w:jc w:val="center"/>
        <w:rPr>
          <w:rFonts w:ascii="仿宋_GB2312" w:eastAsia="仿宋_GB2312"/>
          <w:sz w:val="32"/>
          <w:szCs w:val="32"/>
        </w:rPr>
      </w:pPr>
      <w:r>
        <w:rPr>
          <w:rFonts w:hint="eastAsia" w:ascii="方正小标宋简体" w:hAnsi="微软雅黑" w:eastAsia="方正小标宋简体"/>
          <w:sz w:val="44"/>
          <w:szCs w:val="36"/>
          <w:shd w:val="clear" w:color="auto" w:fill="FFFFFF"/>
        </w:rPr>
        <w:t>高技能人才培训班实施方案</w:t>
      </w:r>
    </w:p>
    <w:p w14:paraId="7AC2B0EE">
      <w:pPr>
        <w:spacing w:line="560" w:lineRule="exact"/>
        <w:ind w:firstLine="640" w:firstLineChars="200"/>
        <w:jc w:val="left"/>
        <w:rPr>
          <w:rFonts w:ascii="仿宋_GB2312" w:eastAsia="仿宋_GB2312"/>
          <w:sz w:val="32"/>
          <w:szCs w:val="32"/>
        </w:rPr>
      </w:pPr>
    </w:p>
    <w:p w14:paraId="3D29105F">
      <w:pPr>
        <w:pStyle w:val="12"/>
        <w:spacing w:line="560" w:lineRule="exact"/>
        <w:ind w:firstLine="640"/>
        <w:jc w:val="left"/>
        <w:rPr>
          <w:sz w:val="30"/>
          <w:szCs w:val="30"/>
        </w:rPr>
      </w:pPr>
      <w:r>
        <w:rPr>
          <w:rFonts w:hint="eastAsia" w:ascii="黑体" w:hAnsi="黑体" w:eastAsia="黑体"/>
          <w:sz w:val="32"/>
          <w:szCs w:val="32"/>
        </w:rPr>
        <w:t>一、培训目标</w:t>
      </w:r>
      <w:r>
        <w:rPr>
          <w:rFonts w:hint="eastAsia" w:ascii="仿宋_GB2312" w:hAnsi="仿宋_GB2312" w:eastAsia="仿宋_GB2312" w:cs="仿宋_GB2312"/>
          <w:sz w:val="30"/>
          <w:szCs w:val="30"/>
        </w:rPr>
        <w:t xml:space="preserve"> </w:t>
      </w:r>
    </w:p>
    <w:p w14:paraId="234D7C27">
      <w:pPr>
        <w:spacing w:line="560" w:lineRule="exact"/>
        <w:ind w:firstLine="640" w:firstLineChars="200"/>
        <w:jc w:val="both"/>
        <w:rPr>
          <w:sz w:val="32"/>
          <w:szCs w:val="32"/>
        </w:rPr>
      </w:pPr>
      <w:bookmarkStart w:id="0" w:name="OLE_LINK29"/>
      <w:r>
        <w:rPr>
          <w:rFonts w:hint="eastAsia" w:ascii="仿宋_GB2312" w:hAnsi="宋体" w:eastAsia="仿宋_GB2312" w:cs="仿宋_GB2312"/>
          <w:kern w:val="0"/>
          <w:sz w:val="32"/>
          <w:szCs w:val="32"/>
          <w:lang w:bidi="ar"/>
        </w:rPr>
        <w:t>立足北京人工智能产业生态</w:t>
      </w:r>
      <w:bookmarkEnd w:id="0"/>
      <w:r>
        <w:rPr>
          <w:rFonts w:hint="eastAsia" w:ascii="仿宋_GB2312" w:hAnsi="宋体" w:eastAsia="仿宋_GB2312" w:cs="仿宋_GB2312"/>
          <w:kern w:val="0"/>
          <w:sz w:val="32"/>
          <w:szCs w:val="32"/>
          <w:lang w:val="en-US" w:eastAsia="zh-CN" w:bidi="ar"/>
        </w:rPr>
        <w:t>发展需要</w:t>
      </w:r>
      <w:r>
        <w:rPr>
          <w:rFonts w:hint="eastAsia" w:ascii="仿宋_GB2312" w:hAnsi="宋体" w:eastAsia="仿宋_GB2312" w:cs="仿宋_GB2312"/>
          <w:kern w:val="0"/>
          <w:sz w:val="32"/>
          <w:szCs w:val="32"/>
          <w:lang w:bidi="ar"/>
        </w:rPr>
        <w:t>，围绕“基础夯实、应用创新、生态构建”三大目标，通过“理论+实操+案例研讨”系统化培训，帮助参训职工掌握AI智能体核心架构与运行机制、感知与决策智能、自主规划与动态交互、多智能体协同协作、智能体安全管控与迭代优化等前沿理论与关键技术，熟练运用国产AI智能体开发框架、搭建工具与部署平台，高效解决各行业AI智能体落地适配、场景迭代、工程优化等复杂问题与行业痛点，培育适配AI智能体技术研发、场景应用与产业化落地的高技能人才，助力首都人工智能领域技能人才梯队建设。</w:t>
      </w:r>
    </w:p>
    <w:p w14:paraId="7E60925B">
      <w:pPr>
        <w:pStyle w:val="12"/>
        <w:spacing w:line="560" w:lineRule="exact"/>
        <w:ind w:firstLine="640"/>
        <w:jc w:val="left"/>
        <w:rPr>
          <w:rFonts w:hint="eastAsia" w:ascii="黑体" w:hAnsi="黑体" w:eastAsia="黑体"/>
          <w:sz w:val="32"/>
          <w:szCs w:val="32"/>
        </w:rPr>
      </w:pPr>
      <w:r>
        <w:rPr>
          <w:rFonts w:hint="eastAsia" w:ascii="黑体" w:hAnsi="黑体" w:eastAsia="黑体"/>
          <w:sz w:val="32"/>
          <w:szCs w:val="32"/>
        </w:rPr>
        <w:t>二、培训时间及培训人数</w:t>
      </w:r>
    </w:p>
    <w:p w14:paraId="009CB092">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1.培训时间：</w:t>
      </w:r>
    </w:p>
    <w:p w14:paraId="576943FD">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第一期：2026年9月9日至13日，共计40学时。</w:t>
      </w:r>
    </w:p>
    <w:p w14:paraId="5019FDC6">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第二期：2026年9月16日至20日，共计40学时。</w:t>
      </w:r>
    </w:p>
    <w:p w14:paraId="4A039F13">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第三期：2026年10月</w:t>
      </w:r>
      <w:bookmarkStart w:id="1" w:name="OLE_LINK1"/>
      <w:r>
        <w:rPr>
          <w:rFonts w:hint="eastAsia" w:ascii="仿宋_GB2312" w:hAnsi="宋体" w:eastAsia="仿宋_GB2312" w:cs="仿宋_GB2312"/>
          <w:kern w:val="0"/>
          <w:sz w:val="32"/>
          <w:szCs w:val="32"/>
          <w:lang w:bidi="ar"/>
        </w:rPr>
        <w:t>14日至18日</w:t>
      </w:r>
      <w:bookmarkEnd w:id="1"/>
      <w:r>
        <w:rPr>
          <w:rFonts w:hint="eastAsia" w:ascii="仿宋_GB2312" w:hAnsi="宋体" w:eastAsia="仿宋_GB2312" w:cs="仿宋_GB2312"/>
          <w:kern w:val="0"/>
          <w:sz w:val="32"/>
          <w:szCs w:val="32"/>
          <w:lang w:bidi="ar"/>
        </w:rPr>
        <w:t>，共计40学时。</w:t>
      </w:r>
    </w:p>
    <w:p w14:paraId="0C3F56FE">
      <w:pPr>
        <w:spacing w:line="560" w:lineRule="exact"/>
        <w:ind w:firstLine="640" w:firstLineChars="200"/>
        <w:jc w:val="left"/>
        <w:rPr>
          <w:bCs/>
        </w:rPr>
      </w:pPr>
      <w:r>
        <w:rPr>
          <w:rFonts w:hint="eastAsia" w:ascii="仿宋_GB2312" w:hAnsi="宋体" w:eastAsia="仿宋_GB2312" w:cs="仿宋_GB2312"/>
          <w:kern w:val="0"/>
          <w:sz w:val="32"/>
          <w:szCs w:val="32"/>
          <w:lang w:bidi="ar"/>
        </w:rPr>
        <w:t>第四期：2026年10月21日至25日，共计40学时。</w:t>
      </w:r>
    </w:p>
    <w:p w14:paraId="7289C0D7">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2.培训人数：每期培训人数不低于50人。</w:t>
      </w:r>
    </w:p>
    <w:p w14:paraId="203FFFFC">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三、培训对象</w:t>
      </w:r>
    </w:p>
    <w:p w14:paraId="3D30BAAB">
      <w:pPr>
        <w:spacing w:line="560" w:lineRule="exact"/>
        <w:ind w:firstLine="640" w:firstLineChars="200"/>
        <w:jc w:val="both"/>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由各基层单位推荐具有人工智能相关职业工种高级工及以上职业资格或中级及以上专业技术资格的职工；相关领域职工创新工作室成员；相关职业技能大赛赛项选手；相关领域一线技能人才等。</w:t>
      </w:r>
    </w:p>
    <w:p w14:paraId="2E46E704">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四、培训内容</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811"/>
        <w:gridCol w:w="4850"/>
        <w:gridCol w:w="1405"/>
        <w:gridCol w:w="892"/>
      </w:tblGrid>
      <w:tr w14:paraId="2B0B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1053" w:type="pct"/>
            <w:gridSpan w:val="2"/>
            <w:vAlign w:val="center"/>
          </w:tcPr>
          <w:p w14:paraId="2BDA243D">
            <w:pPr>
              <w:jc w:val="center"/>
              <w:rPr>
                <w:rFonts w:hint="eastAsia" w:ascii="宋体" w:hAnsi="宋体" w:eastAsia="宋体" w:cs="宋体"/>
                <w:b/>
                <w:bCs/>
                <w:sz w:val="24"/>
              </w:rPr>
            </w:pPr>
            <w:r>
              <w:rPr>
                <w:rFonts w:hint="eastAsia" w:ascii="宋体" w:hAnsi="宋体" w:eastAsia="宋体" w:cs="宋体"/>
                <w:b/>
                <w:bCs/>
                <w:sz w:val="24"/>
              </w:rPr>
              <w:t>培训时间</w:t>
            </w:r>
          </w:p>
        </w:tc>
        <w:tc>
          <w:tcPr>
            <w:tcW w:w="2678" w:type="pct"/>
            <w:vAlign w:val="center"/>
          </w:tcPr>
          <w:p w14:paraId="00164E75">
            <w:pPr>
              <w:jc w:val="center"/>
              <w:rPr>
                <w:rFonts w:hint="eastAsia" w:ascii="宋体" w:hAnsi="宋体" w:eastAsia="宋体" w:cs="宋体"/>
                <w:b/>
                <w:bCs/>
                <w:sz w:val="24"/>
              </w:rPr>
            </w:pPr>
            <w:r>
              <w:rPr>
                <w:rFonts w:hint="eastAsia" w:ascii="宋体" w:hAnsi="宋体" w:eastAsia="宋体" w:cs="宋体"/>
                <w:b/>
                <w:bCs/>
                <w:sz w:val="24"/>
              </w:rPr>
              <w:t>课程名称</w:t>
            </w:r>
          </w:p>
        </w:tc>
        <w:tc>
          <w:tcPr>
            <w:tcW w:w="776" w:type="pct"/>
            <w:vAlign w:val="center"/>
          </w:tcPr>
          <w:p w14:paraId="41198958">
            <w:pPr>
              <w:jc w:val="center"/>
              <w:rPr>
                <w:rFonts w:hint="eastAsia" w:ascii="宋体" w:hAnsi="宋体" w:eastAsia="宋体" w:cs="宋体"/>
                <w:b/>
                <w:bCs/>
                <w:sz w:val="24"/>
              </w:rPr>
            </w:pPr>
            <w:r>
              <w:rPr>
                <w:rFonts w:hint="eastAsia" w:ascii="宋体" w:hAnsi="宋体" w:eastAsia="宋体" w:cs="宋体"/>
                <w:b/>
                <w:bCs/>
                <w:sz w:val="24"/>
              </w:rPr>
              <w:t>培训方式</w:t>
            </w:r>
          </w:p>
        </w:tc>
        <w:tc>
          <w:tcPr>
            <w:tcW w:w="493" w:type="pct"/>
            <w:vAlign w:val="center"/>
          </w:tcPr>
          <w:p w14:paraId="5BF95D0A">
            <w:pPr>
              <w:jc w:val="center"/>
              <w:rPr>
                <w:rFonts w:hint="eastAsia" w:ascii="宋体" w:hAnsi="宋体" w:eastAsia="宋体" w:cs="宋体"/>
                <w:b/>
                <w:bCs/>
                <w:sz w:val="24"/>
              </w:rPr>
            </w:pPr>
            <w:r>
              <w:rPr>
                <w:rFonts w:hint="eastAsia" w:ascii="宋体" w:hAnsi="宋体" w:eastAsia="宋体" w:cs="宋体"/>
                <w:b/>
                <w:bCs/>
                <w:sz w:val="24"/>
              </w:rPr>
              <w:t>学时</w:t>
            </w:r>
          </w:p>
        </w:tc>
      </w:tr>
      <w:tr w14:paraId="13E1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06" w:type="pct"/>
            <w:vMerge w:val="restart"/>
            <w:vAlign w:val="center"/>
          </w:tcPr>
          <w:p w14:paraId="459BB4A4">
            <w:pPr>
              <w:jc w:val="center"/>
              <w:rPr>
                <w:rFonts w:ascii="仿宋_GB2312" w:eastAsia="仿宋_GB2312"/>
                <w:sz w:val="24"/>
              </w:rPr>
            </w:pPr>
            <w:r>
              <w:rPr>
                <w:rFonts w:hint="eastAsia" w:ascii="仿宋_GB2312" w:eastAsia="仿宋_GB2312"/>
                <w:sz w:val="24"/>
              </w:rPr>
              <w:t>第一天</w:t>
            </w:r>
          </w:p>
        </w:tc>
        <w:tc>
          <w:tcPr>
            <w:tcW w:w="448" w:type="pct"/>
            <w:vAlign w:val="center"/>
          </w:tcPr>
          <w:p w14:paraId="2205AD20">
            <w:pPr>
              <w:jc w:val="center"/>
              <w:rPr>
                <w:rFonts w:hint="eastAsia" w:ascii="仿宋_GB2312" w:hAnsi="宋体" w:eastAsia="仿宋_GB2312" w:cs="宋体"/>
                <w:sz w:val="24"/>
              </w:rPr>
            </w:pPr>
            <w:r>
              <w:rPr>
                <w:rFonts w:hint="eastAsia" w:ascii="仿宋_GB2312" w:hAnsi="宋体" w:eastAsia="仿宋_GB2312" w:cs="宋体"/>
                <w:sz w:val="24"/>
              </w:rPr>
              <w:t>上午</w:t>
            </w:r>
          </w:p>
        </w:tc>
        <w:tc>
          <w:tcPr>
            <w:tcW w:w="2678" w:type="pct"/>
            <w:vAlign w:val="center"/>
          </w:tcPr>
          <w:p w14:paraId="126F92A0">
            <w:pPr>
              <w:jc w:val="left"/>
              <w:rPr>
                <w:rFonts w:ascii="仿宋_GB2312" w:eastAsia="仿宋_GB2312" w:cs="Times New Roman"/>
                <w:sz w:val="24"/>
              </w:rPr>
            </w:pPr>
            <w:r>
              <w:rPr>
                <w:rFonts w:hint="eastAsia" w:ascii="仿宋_GB2312" w:eastAsia="仿宋_GB2312" w:cs="Times New Roman"/>
                <w:sz w:val="24"/>
              </w:rPr>
              <w:t>1.开班仪式</w:t>
            </w:r>
          </w:p>
          <w:p w14:paraId="38632BF0">
            <w:pPr>
              <w:jc w:val="left"/>
              <w:rPr>
                <w:rFonts w:ascii="仿宋_GB2312" w:eastAsia="仿宋_GB2312" w:cs="Times New Roman"/>
                <w:sz w:val="24"/>
              </w:rPr>
            </w:pPr>
            <w:r>
              <w:rPr>
                <w:rFonts w:hint="eastAsia" w:ascii="仿宋_GB2312" w:eastAsia="仿宋_GB2312" w:cs="Times New Roman"/>
                <w:sz w:val="24"/>
              </w:rPr>
              <w:t>2.三个精神专题讲座</w:t>
            </w:r>
          </w:p>
          <w:p w14:paraId="004B7F4E">
            <w:pPr>
              <w:jc w:val="left"/>
            </w:pPr>
            <w:r>
              <w:rPr>
                <w:rFonts w:hint="eastAsia" w:ascii="仿宋_GB2312" w:eastAsia="仿宋_GB2312" w:cs="Times New Roman"/>
                <w:sz w:val="24"/>
              </w:rPr>
              <w:t>3.机器人语音交互的技术实现与场景落地（以机器人为教具，实物教学）</w:t>
            </w:r>
          </w:p>
        </w:tc>
        <w:tc>
          <w:tcPr>
            <w:tcW w:w="776" w:type="pct"/>
            <w:vAlign w:val="center"/>
          </w:tcPr>
          <w:p w14:paraId="13FC87DC">
            <w:pPr>
              <w:jc w:val="center"/>
              <w:rPr>
                <w:rFonts w:ascii="仿宋_GB2312" w:eastAsia="仿宋_GB2312" w:cs="Times New Roman"/>
                <w:sz w:val="24"/>
              </w:rPr>
            </w:pPr>
            <w:r>
              <w:rPr>
                <w:rFonts w:hint="eastAsia" w:ascii="仿宋_GB2312" w:eastAsia="仿宋_GB2312" w:cs="Times New Roman"/>
                <w:sz w:val="24"/>
              </w:rPr>
              <w:t>理论教学+沉浸体验</w:t>
            </w:r>
          </w:p>
        </w:tc>
        <w:tc>
          <w:tcPr>
            <w:tcW w:w="493" w:type="pct"/>
            <w:vAlign w:val="center"/>
          </w:tcPr>
          <w:p w14:paraId="2114FE08">
            <w:pPr>
              <w:jc w:val="center"/>
              <w:rPr>
                <w:rFonts w:ascii="仿宋_GB2312" w:eastAsia="仿宋_GB2312" w:cs="Times New Roman"/>
                <w:sz w:val="24"/>
              </w:rPr>
            </w:pPr>
            <w:r>
              <w:rPr>
                <w:rFonts w:hint="eastAsia" w:ascii="仿宋_GB2312" w:eastAsia="仿宋_GB2312" w:cs="Times New Roman"/>
                <w:sz w:val="24"/>
              </w:rPr>
              <w:t>4</w:t>
            </w:r>
          </w:p>
        </w:tc>
      </w:tr>
      <w:tr w14:paraId="06B0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06" w:type="pct"/>
            <w:vMerge w:val="continue"/>
            <w:vAlign w:val="center"/>
          </w:tcPr>
          <w:p w14:paraId="4055A722">
            <w:pPr>
              <w:jc w:val="center"/>
              <w:rPr>
                <w:rFonts w:hint="eastAsia" w:ascii="仿宋_GB2312" w:hAnsi="宋体" w:eastAsia="仿宋_GB2312" w:cs="宋体"/>
                <w:sz w:val="24"/>
              </w:rPr>
            </w:pPr>
          </w:p>
        </w:tc>
        <w:tc>
          <w:tcPr>
            <w:tcW w:w="448" w:type="pct"/>
            <w:vAlign w:val="center"/>
          </w:tcPr>
          <w:p w14:paraId="50ECF9DD">
            <w:pPr>
              <w:jc w:val="center"/>
              <w:rPr>
                <w:rFonts w:hint="eastAsia" w:ascii="仿宋_GB2312" w:hAnsi="宋体" w:eastAsia="仿宋_GB2312" w:cs="宋体"/>
                <w:sz w:val="24"/>
              </w:rPr>
            </w:pPr>
            <w:r>
              <w:rPr>
                <w:rFonts w:hint="eastAsia" w:ascii="仿宋_GB2312" w:hAnsi="宋体" w:eastAsia="仿宋_GB2312" w:cs="宋体"/>
                <w:sz w:val="24"/>
              </w:rPr>
              <w:t>下午</w:t>
            </w:r>
          </w:p>
        </w:tc>
        <w:tc>
          <w:tcPr>
            <w:tcW w:w="2678" w:type="pct"/>
            <w:vAlign w:val="center"/>
          </w:tcPr>
          <w:p w14:paraId="123F01AB">
            <w:pPr>
              <w:jc w:val="left"/>
              <w:rPr>
                <w:rFonts w:ascii="仿宋_GB2312" w:eastAsia="仿宋_GB2312" w:cs="Times New Roman"/>
                <w:sz w:val="24"/>
              </w:rPr>
            </w:pPr>
            <w:r>
              <w:rPr>
                <w:rFonts w:hint="eastAsia" w:ascii="仿宋_GB2312" w:eastAsia="仿宋_GB2312" w:cs="Times New Roman"/>
                <w:sz w:val="24"/>
              </w:rPr>
              <w:t>AI智能体基础及应用</w:t>
            </w:r>
          </w:p>
        </w:tc>
        <w:tc>
          <w:tcPr>
            <w:tcW w:w="776" w:type="pct"/>
            <w:vAlign w:val="center"/>
          </w:tcPr>
          <w:p w14:paraId="47D939B3">
            <w:pPr>
              <w:jc w:val="center"/>
              <w:rPr>
                <w:rFonts w:ascii="仿宋_GB2312" w:eastAsia="仿宋_GB2312" w:cs="Times New Roman"/>
                <w:sz w:val="24"/>
              </w:rPr>
            </w:pPr>
            <w:r>
              <w:rPr>
                <w:rFonts w:hint="eastAsia" w:ascii="仿宋_GB2312" w:eastAsia="仿宋_GB2312" w:cs="Times New Roman"/>
                <w:sz w:val="24"/>
              </w:rPr>
              <w:t>理论教学</w:t>
            </w:r>
          </w:p>
        </w:tc>
        <w:tc>
          <w:tcPr>
            <w:tcW w:w="493" w:type="pct"/>
            <w:vAlign w:val="center"/>
          </w:tcPr>
          <w:p w14:paraId="343C7F72">
            <w:pPr>
              <w:jc w:val="center"/>
              <w:rPr>
                <w:rFonts w:ascii="仿宋_GB2312" w:eastAsia="仿宋_GB2312" w:cs="Times New Roman"/>
                <w:sz w:val="24"/>
              </w:rPr>
            </w:pPr>
            <w:r>
              <w:rPr>
                <w:rFonts w:hint="eastAsia" w:ascii="仿宋_GB2312" w:eastAsia="仿宋_GB2312" w:cs="Times New Roman"/>
                <w:sz w:val="24"/>
              </w:rPr>
              <w:t>4</w:t>
            </w:r>
          </w:p>
        </w:tc>
      </w:tr>
      <w:tr w14:paraId="53C3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06" w:type="pct"/>
            <w:vMerge w:val="restart"/>
            <w:vAlign w:val="center"/>
          </w:tcPr>
          <w:p w14:paraId="7B5B9896">
            <w:pPr>
              <w:jc w:val="center"/>
              <w:rPr>
                <w:rFonts w:hint="eastAsia" w:ascii="仿宋_GB2312" w:hAnsi="宋体" w:eastAsia="仿宋_GB2312" w:cs="宋体"/>
                <w:sz w:val="24"/>
              </w:rPr>
            </w:pPr>
            <w:r>
              <w:rPr>
                <w:rFonts w:hint="eastAsia" w:ascii="仿宋_GB2312" w:eastAsia="仿宋_GB2312"/>
                <w:sz w:val="24"/>
              </w:rPr>
              <w:t>第二天</w:t>
            </w:r>
          </w:p>
        </w:tc>
        <w:tc>
          <w:tcPr>
            <w:tcW w:w="448" w:type="pct"/>
            <w:vAlign w:val="center"/>
          </w:tcPr>
          <w:p w14:paraId="4023A45A">
            <w:pPr>
              <w:jc w:val="center"/>
              <w:rPr>
                <w:rFonts w:hint="eastAsia" w:ascii="仿宋_GB2312" w:hAnsi="宋体" w:eastAsia="仿宋_GB2312" w:cs="宋体"/>
                <w:sz w:val="24"/>
              </w:rPr>
            </w:pPr>
            <w:r>
              <w:rPr>
                <w:rFonts w:hint="eastAsia" w:ascii="仿宋_GB2312" w:hAnsi="宋体" w:eastAsia="仿宋_GB2312" w:cs="宋体"/>
                <w:sz w:val="24"/>
              </w:rPr>
              <w:t>上午</w:t>
            </w:r>
          </w:p>
        </w:tc>
        <w:tc>
          <w:tcPr>
            <w:tcW w:w="2678" w:type="pct"/>
            <w:vAlign w:val="center"/>
          </w:tcPr>
          <w:p w14:paraId="033BE44B">
            <w:pPr>
              <w:jc w:val="left"/>
              <w:rPr>
                <w:rFonts w:ascii="仿宋_GB2312" w:eastAsia="仿宋_GB2312" w:cs="Times New Roman"/>
                <w:sz w:val="24"/>
              </w:rPr>
            </w:pPr>
            <w:r>
              <w:rPr>
                <w:rFonts w:hint="eastAsia" w:ascii="仿宋_GB2312" w:eastAsia="仿宋_GB2312" w:cs="Times New Roman"/>
                <w:sz w:val="24"/>
              </w:rPr>
              <w:t>AI智能体复杂应用架构设计模式</w:t>
            </w:r>
          </w:p>
        </w:tc>
        <w:tc>
          <w:tcPr>
            <w:tcW w:w="776" w:type="pct"/>
            <w:vAlign w:val="center"/>
          </w:tcPr>
          <w:p w14:paraId="411F578B">
            <w:pPr>
              <w:jc w:val="center"/>
              <w:rPr>
                <w:rFonts w:ascii="仿宋_GB2312" w:eastAsia="仿宋_GB2312" w:cs="Times New Roman"/>
                <w:sz w:val="24"/>
              </w:rPr>
            </w:pPr>
            <w:r>
              <w:rPr>
                <w:rFonts w:hint="eastAsia" w:ascii="仿宋_GB2312" w:eastAsia="仿宋_GB2312" w:cs="Times New Roman"/>
                <w:sz w:val="24"/>
              </w:rPr>
              <w:t>现场教学</w:t>
            </w:r>
          </w:p>
        </w:tc>
        <w:tc>
          <w:tcPr>
            <w:tcW w:w="493" w:type="pct"/>
            <w:vAlign w:val="center"/>
          </w:tcPr>
          <w:p w14:paraId="6F3CF00C">
            <w:pPr>
              <w:jc w:val="center"/>
              <w:rPr>
                <w:rFonts w:ascii="仿宋_GB2312" w:eastAsia="仿宋_GB2312" w:cs="Times New Roman"/>
                <w:sz w:val="24"/>
              </w:rPr>
            </w:pPr>
            <w:r>
              <w:rPr>
                <w:rFonts w:hint="eastAsia" w:ascii="仿宋_GB2312" w:eastAsia="仿宋_GB2312" w:cs="Times New Roman"/>
                <w:sz w:val="24"/>
              </w:rPr>
              <w:t>4</w:t>
            </w:r>
          </w:p>
        </w:tc>
      </w:tr>
      <w:tr w14:paraId="5D5E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6" w:type="pct"/>
            <w:vMerge w:val="continue"/>
            <w:vAlign w:val="center"/>
          </w:tcPr>
          <w:p w14:paraId="287B892D">
            <w:pPr>
              <w:jc w:val="center"/>
              <w:rPr>
                <w:rFonts w:hint="eastAsia" w:ascii="仿宋_GB2312" w:hAnsi="宋体" w:eastAsia="仿宋_GB2312" w:cs="宋体"/>
                <w:sz w:val="24"/>
              </w:rPr>
            </w:pPr>
          </w:p>
        </w:tc>
        <w:tc>
          <w:tcPr>
            <w:tcW w:w="448" w:type="pct"/>
            <w:vAlign w:val="center"/>
          </w:tcPr>
          <w:p w14:paraId="33D15759">
            <w:pPr>
              <w:jc w:val="center"/>
              <w:rPr>
                <w:rFonts w:hint="eastAsia" w:ascii="仿宋_GB2312" w:hAnsi="宋体" w:eastAsia="仿宋_GB2312" w:cs="宋体"/>
                <w:sz w:val="24"/>
              </w:rPr>
            </w:pPr>
            <w:r>
              <w:rPr>
                <w:rFonts w:hint="eastAsia" w:ascii="仿宋_GB2312" w:hAnsi="宋体" w:eastAsia="仿宋_GB2312" w:cs="宋体"/>
                <w:sz w:val="24"/>
              </w:rPr>
              <w:t>下午</w:t>
            </w:r>
          </w:p>
        </w:tc>
        <w:tc>
          <w:tcPr>
            <w:tcW w:w="2678" w:type="pct"/>
            <w:vAlign w:val="center"/>
          </w:tcPr>
          <w:p w14:paraId="784CD245">
            <w:pPr>
              <w:jc w:val="left"/>
              <w:rPr>
                <w:rFonts w:ascii="仿宋_GB2312" w:eastAsia="仿宋_GB2312" w:cs="Times New Roman"/>
                <w:sz w:val="24"/>
              </w:rPr>
            </w:pPr>
            <w:r>
              <w:rPr>
                <w:rFonts w:hint="eastAsia" w:ascii="仿宋_GB2312" w:eastAsia="仿宋_GB2312" w:cs="Times New Roman"/>
                <w:sz w:val="24"/>
              </w:rPr>
              <w:t>多智能体协同原理与框架及智能体路由与编排策略</w:t>
            </w:r>
          </w:p>
        </w:tc>
        <w:tc>
          <w:tcPr>
            <w:tcW w:w="776" w:type="pct"/>
            <w:vAlign w:val="center"/>
          </w:tcPr>
          <w:p w14:paraId="343A30AE">
            <w:pPr>
              <w:jc w:val="center"/>
              <w:rPr>
                <w:rFonts w:ascii="仿宋_GB2312" w:eastAsia="仿宋_GB2312" w:cs="Times New Roman"/>
                <w:sz w:val="24"/>
              </w:rPr>
            </w:pPr>
            <w:bookmarkStart w:id="2" w:name="OLE_LINK4"/>
            <w:r>
              <w:rPr>
                <w:rFonts w:hint="eastAsia" w:ascii="仿宋_GB2312" w:eastAsia="仿宋_GB2312" w:cs="Times New Roman"/>
                <w:sz w:val="24"/>
              </w:rPr>
              <w:t>理论+实操</w:t>
            </w:r>
            <w:bookmarkEnd w:id="2"/>
          </w:p>
        </w:tc>
        <w:tc>
          <w:tcPr>
            <w:tcW w:w="493" w:type="pct"/>
            <w:vAlign w:val="center"/>
          </w:tcPr>
          <w:p w14:paraId="1A757F23">
            <w:pPr>
              <w:jc w:val="center"/>
              <w:rPr>
                <w:rFonts w:ascii="仿宋_GB2312" w:eastAsia="仿宋_GB2312" w:cs="Times New Roman"/>
                <w:sz w:val="24"/>
              </w:rPr>
            </w:pPr>
            <w:r>
              <w:rPr>
                <w:rFonts w:hint="eastAsia" w:ascii="仿宋_GB2312" w:eastAsia="仿宋_GB2312" w:cs="Times New Roman"/>
                <w:sz w:val="24"/>
              </w:rPr>
              <w:t>4</w:t>
            </w:r>
          </w:p>
        </w:tc>
      </w:tr>
      <w:tr w14:paraId="6DB7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606" w:type="pct"/>
            <w:vMerge w:val="restart"/>
            <w:vAlign w:val="center"/>
          </w:tcPr>
          <w:p w14:paraId="25C7277C">
            <w:pPr>
              <w:jc w:val="center"/>
              <w:rPr>
                <w:rFonts w:hint="eastAsia" w:ascii="仿宋_GB2312" w:hAnsi="宋体" w:eastAsia="仿宋_GB2312" w:cs="宋体"/>
                <w:sz w:val="24"/>
              </w:rPr>
            </w:pPr>
            <w:r>
              <w:rPr>
                <w:rFonts w:hint="eastAsia" w:ascii="仿宋_GB2312" w:eastAsia="仿宋_GB2312"/>
                <w:sz w:val="24"/>
              </w:rPr>
              <w:t>第三天</w:t>
            </w:r>
          </w:p>
        </w:tc>
        <w:tc>
          <w:tcPr>
            <w:tcW w:w="448" w:type="pct"/>
            <w:vAlign w:val="center"/>
          </w:tcPr>
          <w:p w14:paraId="17143D17">
            <w:pPr>
              <w:jc w:val="center"/>
              <w:rPr>
                <w:rFonts w:hint="eastAsia" w:ascii="仿宋_GB2312" w:hAnsi="宋体" w:eastAsia="仿宋_GB2312" w:cs="宋体"/>
                <w:sz w:val="24"/>
              </w:rPr>
            </w:pPr>
            <w:r>
              <w:rPr>
                <w:rFonts w:hint="eastAsia" w:ascii="仿宋_GB2312" w:hAnsi="宋体" w:eastAsia="仿宋_GB2312" w:cs="宋体"/>
                <w:sz w:val="24"/>
              </w:rPr>
              <w:t>上午</w:t>
            </w:r>
          </w:p>
        </w:tc>
        <w:tc>
          <w:tcPr>
            <w:tcW w:w="2678" w:type="pct"/>
            <w:vAlign w:val="center"/>
          </w:tcPr>
          <w:p w14:paraId="5E25B474">
            <w:pPr>
              <w:jc w:val="left"/>
              <w:rPr>
                <w:rFonts w:ascii="仿宋_GB2312" w:eastAsia="仿宋_GB2312" w:cs="Times New Roman"/>
                <w:sz w:val="24"/>
              </w:rPr>
            </w:pPr>
            <w:r>
              <w:rPr>
                <w:rFonts w:hint="eastAsia" w:ascii="仿宋_GB2312" w:eastAsia="仿宋_GB2312" w:cs="Times New Roman"/>
                <w:sz w:val="24"/>
              </w:rPr>
              <w:t>LangChain/LlamaIndex核心概念与高级用法</w:t>
            </w:r>
          </w:p>
        </w:tc>
        <w:tc>
          <w:tcPr>
            <w:tcW w:w="776" w:type="pct"/>
            <w:vAlign w:val="center"/>
          </w:tcPr>
          <w:p w14:paraId="05C2B07C">
            <w:pPr>
              <w:jc w:val="center"/>
              <w:rPr>
                <w:rFonts w:ascii="仿宋_GB2312" w:eastAsia="仿宋_GB2312" w:cs="Times New Roman"/>
                <w:sz w:val="24"/>
              </w:rPr>
            </w:pPr>
            <w:r>
              <w:rPr>
                <w:rFonts w:hint="eastAsia" w:ascii="仿宋_GB2312" w:eastAsia="仿宋_GB2312" w:cs="Times New Roman"/>
                <w:sz w:val="24"/>
              </w:rPr>
              <w:t>理论+实操</w:t>
            </w:r>
          </w:p>
        </w:tc>
        <w:tc>
          <w:tcPr>
            <w:tcW w:w="493" w:type="pct"/>
            <w:vAlign w:val="center"/>
          </w:tcPr>
          <w:p w14:paraId="242758BA">
            <w:pPr>
              <w:jc w:val="center"/>
              <w:rPr>
                <w:rFonts w:ascii="仿宋_GB2312" w:eastAsia="仿宋_GB2312" w:cs="Times New Roman"/>
                <w:sz w:val="24"/>
              </w:rPr>
            </w:pPr>
            <w:r>
              <w:rPr>
                <w:rFonts w:hint="eastAsia" w:ascii="仿宋_GB2312" w:eastAsia="仿宋_GB2312" w:cs="Times New Roman"/>
                <w:sz w:val="24"/>
              </w:rPr>
              <w:t>4</w:t>
            </w:r>
          </w:p>
        </w:tc>
      </w:tr>
      <w:tr w14:paraId="0C76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6" w:type="pct"/>
            <w:vMerge w:val="continue"/>
            <w:vAlign w:val="center"/>
          </w:tcPr>
          <w:p w14:paraId="439BFBDB">
            <w:pPr>
              <w:jc w:val="center"/>
              <w:rPr>
                <w:rFonts w:hint="eastAsia" w:ascii="仿宋_GB2312" w:hAnsi="宋体" w:eastAsia="仿宋_GB2312" w:cs="宋体"/>
                <w:sz w:val="24"/>
              </w:rPr>
            </w:pPr>
          </w:p>
        </w:tc>
        <w:tc>
          <w:tcPr>
            <w:tcW w:w="448" w:type="pct"/>
            <w:vAlign w:val="center"/>
          </w:tcPr>
          <w:p w14:paraId="0939A145">
            <w:pPr>
              <w:jc w:val="center"/>
              <w:rPr>
                <w:rFonts w:hint="eastAsia" w:ascii="仿宋_GB2312" w:hAnsi="宋体" w:eastAsia="仿宋_GB2312" w:cs="宋体"/>
                <w:sz w:val="24"/>
              </w:rPr>
            </w:pPr>
            <w:r>
              <w:rPr>
                <w:rFonts w:hint="eastAsia" w:ascii="仿宋_GB2312" w:hAnsi="宋体" w:eastAsia="仿宋_GB2312" w:cs="宋体"/>
                <w:sz w:val="24"/>
              </w:rPr>
              <w:t>下午</w:t>
            </w:r>
          </w:p>
        </w:tc>
        <w:tc>
          <w:tcPr>
            <w:tcW w:w="2678" w:type="pct"/>
            <w:vAlign w:val="center"/>
          </w:tcPr>
          <w:p w14:paraId="7B3742A7">
            <w:pPr>
              <w:jc w:val="left"/>
              <w:rPr>
                <w:rFonts w:ascii="仿宋_GB2312" w:eastAsia="仿宋_GB2312" w:cs="Times New Roman"/>
                <w:sz w:val="24"/>
              </w:rPr>
            </w:pPr>
            <w:r>
              <w:rPr>
                <w:rFonts w:hint="eastAsia" w:ascii="仿宋_GB2312" w:eastAsia="仿宋_GB2312" w:cs="Times New Roman"/>
                <w:sz w:val="24"/>
              </w:rPr>
              <w:t>自定义Chain、Tool、Agent开发</w:t>
            </w:r>
          </w:p>
        </w:tc>
        <w:tc>
          <w:tcPr>
            <w:tcW w:w="776" w:type="pct"/>
            <w:vAlign w:val="center"/>
          </w:tcPr>
          <w:p w14:paraId="66894EFB">
            <w:pPr>
              <w:jc w:val="center"/>
              <w:rPr>
                <w:rFonts w:ascii="仿宋_GB2312" w:eastAsia="仿宋_GB2312" w:cs="Times New Roman"/>
                <w:sz w:val="24"/>
              </w:rPr>
            </w:pPr>
            <w:r>
              <w:rPr>
                <w:rFonts w:hint="eastAsia" w:ascii="仿宋_GB2312" w:eastAsia="仿宋_GB2312" w:cs="Times New Roman"/>
                <w:sz w:val="24"/>
              </w:rPr>
              <w:t>实操教学</w:t>
            </w:r>
          </w:p>
        </w:tc>
        <w:tc>
          <w:tcPr>
            <w:tcW w:w="493" w:type="pct"/>
            <w:vAlign w:val="center"/>
          </w:tcPr>
          <w:p w14:paraId="309AB0CB">
            <w:pPr>
              <w:jc w:val="center"/>
              <w:rPr>
                <w:rFonts w:ascii="仿宋_GB2312" w:eastAsia="仿宋_GB2312" w:cs="Times New Roman"/>
                <w:sz w:val="24"/>
              </w:rPr>
            </w:pPr>
            <w:r>
              <w:rPr>
                <w:rFonts w:hint="eastAsia" w:ascii="仿宋_GB2312" w:eastAsia="仿宋_GB2312" w:cs="Times New Roman"/>
                <w:sz w:val="24"/>
              </w:rPr>
              <w:t>4</w:t>
            </w:r>
          </w:p>
        </w:tc>
      </w:tr>
      <w:tr w14:paraId="59EE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6" w:type="pct"/>
            <w:vMerge w:val="restart"/>
            <w:vAlign w:val="center"/>
          </w:tcPr>
          <w:p w14:paraId="4ED62819">
            <w:pPr>
              <w:jc w:val="center"/>
              <w:rPr>
                <w:rFonts w:hint="eastAsia" w:ascii="仿宋_GB2312" w:hAnsi="宋体" w:eastAsia="仿宋_GB2312" w:cs="宋体"/>
                <w:sz w:val="24"/>
              </w:rPr>
            </w:pPr>
            <w:r>
              <w:rPr>
                <w:rFonts w:hint="eastAsia" w:ascii="仿宋_GB2312" w:eastAsia="仿宋_GB2312"/>
                <w:sz w:val="24"/>
              </w:rPr>
              <w:t>第四天</w:t>
            </w:r>
          </w:p>
        </w:tc>
        <w:tc>
          <w:tcPr>
            <w:tcW w:w="448" w:type="pct"/>
            <w:vAlign w:val="center"/>
          </w:tcPr>
          <w:p w14:paraId="5078150F">
            <w:pPr>
              <w:jc w:val="center"/>
              <w:rPr>
                <w:rFonts w:hint="eastAsia" w:ascii="仿宋_GB2312" w:hAnsi="宋体" w:eastAsia="仿宋_GB2312" w:cs="宋体"/>
                <w:sz w:val="24"/>
              </w:rPr>
            </w:pPr>
            <w:r>
              <w:rPr>
                <w:rFonts w:hint="eastAsia" w:ascii="仿宋_GB2312" w:hAnsi="宋体" w:eastAsia="仿宋_GB2312" w:cs="宋体"/>
                <w:sz w:val="24"/>
              </w:rPr>
              <w:t>上午</w:t>
            </w:r>
          </w:p>
        </w:tc>
        <w:tc>
          <w:tcPr>
            <w:tcW w:w="2678" w:type="pct"/>
            <w:vAlign w:val="center"/>
          </w:tcPr>
          <w:p w14:paraId="157AC17A">
            <w:pPr>
              <w:jc w:val="left"/>
              <w:rPr>
                <w:rFonts w:ascii="仿宋_GB2312" w:eastAsia="仿宋_GB2312" w:cs="Times New Roman"/>
                <w:sz w:val="24"/>
              </w:rPr>
            </w:pPr>
            <w:r>
              <w:rPr>
                <w:rFonts w:hint="eastAsia" w:ascii="仿宋_GB2312" w:eastAsia="仿宋_GB2312" w:cs="Times New Roman"/>
                <w:sz w:val="24"/>
              </w:rPr>
              <w:t>高级检索增强生成(RAG)优化</w:t>
            </w:r>
          </w:p>
        </w:tc>
        <w:tc>
          <w:tcPr>
            <w:tcW w:w="776" w:type="pct"/>
            <w:vAlign w:val="center"/>
          </w:tcPr>
          <w:p w14:paraId="0D763073">
            <w:pPr>
              <w:jc w:val="center"/>
              <w:rPr>
                <w:rFonts w:ascii="仿宋_GB2312" w:eastAsia="仿宋_GB2312" w:cs="Times New Roman"/>
                <w:sz w:val="24"/>
              </w:rPr>
            </w:pPr>
            <w:r>
              <w:rPr>
                <w:rFonts w:hint="eastAsia" w:ascii="仿宋_GB2312" w:eastAsia="仿宋_GB2312" w:cs="Times New Roman"/>
                <w:sz w:val="24"/>
              </w:rPr>
              <w:t>实操教学</w:t>
            </w:r>
          </w:p>
        </w:tc>
        <w:tc>
          <w:tcPr>
            <w:tcW w:w="493" w:type="pct"/>
            <w:vAlign w:val="center"/>
          </w:tcPr>
          <w:p w14:paraId="5E0B25D8">
            <w:pPr>
              <w:jc w:val="center"/>
              <w:rPr>
                <w:rFonts w:ascii="仿宋_GB2312" w:eastAsia="仿宋_GB2312" w:cs="Times New Roman"/>
                <w:sz w:val="24"/>
              </w:rPr>
            </w:pPr>
            <w:r>
              <w:rPr>
                <w:rFonts w:hint="eastAsia" w:ascii="仿宋_GB2312" w:eastAsia="仿宋_GB2312" w:cs="Times New Roman"/>
                <w:sz w:val="24"/>
              </w:rPr>
              <w:t>4</w:t>
            </w:r>
          </w:p>
        </w:tc>
      </w:tr>
      <w:tr w14:paraId="6D0D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06" w:type="pct"/>
            <w:vMerge w:val="continue"/>
            <w:vAlign w:val="center"/>
          </w:tcPr>
          <w:p w14:paraId="5238D486">
            <w:pPr>
              <w:jc w:val="center"/>
              <w:rPr>
                <w:rFonts w:hint="eastAsia" w:ascii="仿宋_GB2312" w:hAnsi="宋体" w:eastAsia="仿宋_GB2312" w:cs="宋体"/>
                <w:sz w:val="24"/>
              </w:rPr>
            </w:pPr>
          </w:p>
        </w:tc>
        <w:tc>
          <w:tcPr>
            <w:tcW w:w="448" w:type="pct"/>
            <w:vAlign w:val="center"/>
          </w:tcPr>
          <w:p w14:paraId="5AF8F62F">
            <w:pPr>
              <w:jc w:val="center"/>
              <w:rPr>
                <w:rFonts w:hint="eastAsia" w:ascii="仿宋_GB2312" w:hAnsi="宋体" w:eastAsia="仿宋_GB2312" w:cs="宋体"/>
                <w:sz w:val="24"/>
              </w:rPr>
            </w:pPr>
            <w:r>
              <w:rPr>
                <w:rFonts w:hint="eastAsia" w:ascii="仿宋_GB2312" w:hAnsi="宋体" w:eastAsia="仿宋_GB2312" w:cs="宋体"/>
                <w:sz w:val="24"/>
              </w:rPr>
              <w:t>下午</w:t>
            </w:r>
          </w:p>
        </w:tc>
        <w:tc>
          <w:tcPr>
            <w:tcW w:w="2678" w:type="pct"/>
            <w:vAlign w:val="center"/>
          </w:tcPr>
          <w:p w14:paraId="132A1E59">
            <w:pPr>
              <w:jc w:val="left"/>
              <w:rPr>
                <w:rFonts w:ascii="仿宋_GB2312" w:eastAsia="仿宋_GB2312" w:cs="Times New Roman"/>
                <w:sz w:val="24"/>
              </w:rPr>
            </w:pPr>
            <w:r>
              <w:rPr>
                <w:rFonts w:hint="eastAsia" w:ascii="仿宋_GB2312" w:eastAsia="仿宋_GB2312" w:cs="Times New Roman"/>
                <w:sz w:val="24"/>
              </w:rPr>
              <w:t>外部API集成与鉴权实践及数据库、知识图谱接入</w:t>
            </w:r>
          </w:p>
        </w:tc>
        <w:tc>
          <w:tcPr>
            <w:tcW w:w="776" w:type="pct"/>
            <w:vAlign w:val="center"/>
          </w:tcPr>
          <w:p w14:paraId="25F4E324">
            <w:pPr>
              <w:jc w:val="center"/>
              <w:rPr>
                <w:rFonts w:ascii="仿宋_GB2312" w:eastAsia="仿宋_GB2312" w:cs="Times New Roman"/>
                <w:sz w:val="24"/>
              </w:rPr>
            </w:pPr>
            <w:r>
              <w:rPr>
                <w:rFonts w:hint="eastAsia" w:ascii="仿宋_GB2312" w:eastAsia="仿宋_GB2312" w:cs="Times New Roman"/>
                <w:sz w:val="24"/>
              </w:rPr>
              <w:t>实操教学</w:t>
            </w:r>
          </w:p>
        </w:tc>
        <w:tc>
          <w:tcPr>
            <w:tcW w:w="493" w:type="pct"/>
            <w:vAlign w:val="center"/>
          </w:tcPr>
          <w:p w14:paraId="1BA04027">
            <w:pPr>
              <w:jc w:val="center"/>
              <w:rPr>
                <w:rFonts w:ascii="仿宋_GB2312" w:eastAsia="仿宋_GB2312"/>
                <w:sz w:val="24"/>
              </w:rPr>
            </w:pPr>
            <w:r>
              <w:rPr>
                <w:rFonts w:hint="eastAsia" w:ascii="仿宋_GB2312" w:eastAsia="仿宋_GB2312"/>
                <w:sz w:val="24"/>
              </w:rPr>
              <w:t>4</w:t>
            </w:r>
          </w:p>
        </w:tc>
      </w:tr>
      <w:tr w14:paraId="0038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606" w:type="pct"/>
            <w:vMerge w:val="restart"/>
            <w:vAlign w:val="center"/>
          </w:tcPr>
          <w:p w14:paraId="57803E6F">
            <w:pPr>
              <w:jc w:val="center"/>
              <w:rPr>
                <w:rFonts w:hint="eastAsia" w:ascii="仿宋_GB2312" w:hAnsi="宋体" w:eastAsia="仿宋_GB2312" w:cs="宋体"/>
                <w:sz w:val="24"/>
              </w:rPr>
            </w:pPr>
            <w:r>
              <w:rPr>
                <w:rFonts w:hint="eastAsia" w:ascii="仿宋_GB2312" w:eastAsia="仿宋_GB2312"/>
                <w:sz w:val="24"/>
              </w:rPr>
              <w:t>第五天</w:t>
            </w:r>
          </w:p>
        </w:tc>
        <w:tc>
          <w:tcPr>
            <w:tcW w:w="448" w:type="pct"/>
            <w:vAlign w:val="center"/>
          </w:tcPr>
          <w:p w14:paraId="2795E52A">
            <w:pPr>
              <w:jc w:val="center"/>
              <w:rPr>
                <w:rFonts w:hint="eastAsia" w:ascii="仿宋_GB2312" w:hAnsi="宋体" w:eastAsia="仿宋_GB2312" w:cs="宋体"/>
                <w:sz w:val="24"/>
              </w:rPr>
            </w:pPr>
            <w:r>
              <w:rPr>
                <w:rFonts w:hint="eastAsia" w:ascii="仿宋_GB2312" w:hAnsi="宋体" w:eastAsia="仿宋_GB2312" w:cs="宋体"/>
                <w:sz w:val="24"/>
              </w:rPr>
              <w:t>上午</w:t>
            </w:r>
          </w:p>
        </w:tc>
        <w:tc>
          <w:tcPr>
            <w:tcW w:w="2678" w:type="pct"/>
            <w:vAlign w:val="center"/>
          </w:tcPr>
          <w:p w14:paraId="069156B7">
            <w:pPr>
              <w:jc w:val="left"/>
              <w:rPr>
                <w:rFonts w:hint="default" w:ascii="仿宋_GB2312" w:eastAsia="仿宋_GB2312" w:cs="Times New Roman"/>
                <w:sz w:val="24"/>
                <w:lang w:val="en-US" w:eastAsia="zh-CN"/>
              </w:rPr>
            </w:pPr>
            <w:r>
              <w:rPr>
                <w:rFonts w:hint="eastAsia" w:ascii="仿宋_GB2312" w:eastAsia="仿宋_GB2312" w:cs="Times New Roman"/>
                <w:sz w:val="24"/>
                <w:lang w:val="en-US" w:eastAsia="zh-CN"/>
              </w:rPr>
              <w:t>自定义工具函数与插件开发</w:t>
            </w:r>
          </w:p>
        </w:tc>
        <w:tc>
          <w:tcPr>
            <w:tcW w:w="776" w:type="pct"/>
            <w:vAlign w:val="center"/>
          </w:tcPr>
          <w:p w14:paraId="28BA84E1">
            <w:pPr>
              <w:jc w:val="center"/>
              <w:rPr>
                <w:rFonts w:ascii="仿宋_GB2312" w:eastAsia="仿宋_GB2312"/>
                <w:sz w:val="24"/>
              </w:rPr>
            </w:pPr>
            <w:r>
              <w:rPr>
                <w:rFonts w:hint="eastAsia" w:ascii="仿宋_GB2312" w:eastAsia="仿宋_GB2312" w:cs="Times New Roman"/>
                <w:sz w:val="24"/>
              </w:rPr>
              <w:t>实操教学</w:t>
            </w:r>
          </w:p>
        </w:tc>
        <w:tc>
          <w:tcPr>
            <w:tcW w:w="493" w:type="pct"/>
            <w:vAlign w:val="center"/>
          </w:tcPr>
          <w:p w14:paraId="1186D875">
            <w:pPr>
              <w:jc w:val="center"/>
              <w:rPr>
                <w:rFonts w:ascii="仿宋_GB2312" w:eastAsia="仿宋_GB2312"/>
                <w:sz w:val="24"/>
              </w:rPr>
            </w:pPr>
            <w:r>
              <w:rPr>
                <w:rFonts w:hint="eastAsia" w:ascii="仿宋_GB2312" w:eastAsia="仿宋_GB2312"/>
                <w:sz w:val="24"/>
              </w:rPr>
              <w:t>4</w:t>
            </w:r>
          </w:p>
        </w:tc>
      </w:tr>
      <w:tr w14:paraId="61C3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06" w:type="pct"/>
            <w:vMerge w:val="continue"/>
            <w:vAlign w:val="center"/>
          </w:tcPr>
          <w:p w14:paraId="4281280D">
            <w:pPr>
              <w:jc w:val="center"/>
              <w:rPr>
                <w:rFonts w:hint="eastAsia" w:ascii="仿宋_GB2312" w:hAnsi="宋体" w:eastAsia="仿宋_GB2312" w:cs="宋体"/>
                <w:sz w:val="24"/>
              </w:rPr>
            </w:pPr>
          </w:p>
        </w:tc>
        <w:tc>
          <w:tcPr>
            <w:tcW w:w="448" w:type="pct"/>
            <w:vAlign w:val="center"/>
          </w:tcPr>
          <w:p w14:paraId="4AEEE5B5">
            <w:pPr>
              <w:jc w:val="center"/>
              <w:rPr>
                <w:rFonts w:hint="eastAsia" w:ascii="仿宋_GB2312" w:hAnsi="宋体" w:eastAsia="仿宋_GB2312" w:cs="宋体"/>
                <w:sz w:val="24"/>
                <w:highlight w:val="yellow"/>
              </w:rPr>
            </w:pPr>
            <w:r>
              <w:rPr>
                <w:rFonts w:hint="eastAsia" w:ascii="仿宋_GB2312" w:hAnsi="宋体" w:eastAsia="仿宋_GB2312" w:cs="宋体"/>
                <w:sz w:val="24"/>
              </w:rPr>
              <w:t>下午</w:t>
            </w:r>
          </w:p>
        </w:tc>
        <w:tc>
          <w:tcPr>
            <w:tcW w:w="2678" w:type="pct"/>
            <w:vAlign w:val="center"/>
          </w:tcPr>
          <w:p w14:paraId="75EBCCCC">
            <w:pPr>
              <w:jc w:val="left"/>
              <w:rPr>
                <w:highlight w:val="yellow"/>
              </w:rPr>
            </w:pPr>
            <w:r>
              <w:rPr>
                <w:rFonts w:hint="eastAsia" w:ascii="仿宋_GB2312" w:eastAsia="仿宋_GB2312" w:cs="Times New Roman"/>
                <w:sz w:val="24"/>
              </w:rPr>
              <w:t>理论考试、实操考核</w:t>
            </w:r>
          </w:p>
        </w:tc>
        <w:tc>
          <w:tcPr>
            <w:tcW w:w="776" w:type="pct"/>
            <w:vAlign w:val="center"/>
          </w:tcPr>
          <w:p w14:paraId="3AB9E9CA">
            <w:pPr>
              <w:jc w:val="center"/>
              <w:rPr>
                <w:rFonts w:ascii="仿宋_GB2312" w:eastAsia="仿宋_GB2312" w:cs="Times New Roman"/>
                <w:sz w:val="24"/>
              </w:rPr>
            </w:pPr>
            <w:r>
              <w:rPr>
                <w:rFonts w:hint="eastAsia" w:ascii="仿宋_GB2312" w:eastAsia="仿宋_GB2312" w:cs="Times New Roman"/>
                <w:sz w:val="24"/>
              </w:rPr>
              <w:t>考核</w:t>
            </w:r>
          </w:p>
        </w:tc>
        <w:tc>
          <w:tcPr>
            <w:tcW w:w="493" w:type="pct"/>
            <w:vAlign w:val="center"/>
          </w:tcPr>
          <w:p w14:paraId="3D8E2BAA">
            <w:pPr>
              <w:jc w:val="center"/>
              <w:rPr>
                <w:rFonts w:ascii="仿宋_GB2312" w:eastAsia="仿宋_GB2312"/>
                <w:sz w:val="24"/>
              </w:rPr>
            </w:pPr>
            <w:r>
              <w:rPr>
                <w:rFonts w:ascii="仿宋_GB2312" w:eastAsia="仿宋_GB2312"/>
                <w:sz w:val="24"/>
              </w:rPr>
              <w:t>4</w:t>
            </w:r>
          </w:p>
        </w:tc>
      </w:tr>
    </w:tbl>
    <w:p w14:paraId="1B570F35">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五、培训地点</w:t>
      </w:r>
    </w:p>
    <w:p w14:paraId="4F33F020">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中关村软件园（北京市海淀区东北旺西路8号）。</w:t>
      </w:r>
    </w:p>
    <w:p w14:paraId="70FA7B24">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六、主要授课教师</w:t>
      </w:r>
    </w:p>
    <w:p w14:paraId="40946A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bidi="ar"/>
        </w:rPr>
      </w:pPr>
      <w:bookmarkStart w:id="3" w:name="OLE_LINK5"/>
      <w:bookmarkStart w:id="4" w:name="OLE_LINK24"/>
      <w:r>
        <w:rPr>
          <w:rFonts w:hint="eastAsia" w:ascii="仿宋_GB2312" w:hAnsi="宋体" w:eastAsia="仿宋_GB2312" w:cs="仿宋_GB2312"/>
          <w:kern w:val="0"/>
          <w:sz w:val="32"/>
          <w:szCs w:val="32"/>
          <w:lang w:bidi="ar"/>
        </w:rPr>
        <w:t>1.王宝会</w:t>
      </w:r>
      <w:bookmarkEnd w:id="3"/>
      <w:r>
        <w:rPr>
          <w:rFonts w:hint="eastAsia" w:ascii="仿宋_GB2312" w:hAnsi="宋体" w:eastAsia="仿宋_GB2312" w:cs="仿宋_GB2312"/>
          <w:kern w:val="0"/>
          <w:sz w:val="32"/>
          <w:szCs w:val="32"/>
          <w:lang w:bidi="ar"/>
        </w:rPr>
        <w:t>，北京航空航天大学软件学院教授，深耕人工智能、大数据与智能安全交叉领域，拥有30余年大型智能系统研发与工程落地经验。主持国家自然科学基金、国防科工局、交通运输部等多项AI相关国家级课题。拥有AI相关发明专利13项、软件著作权5项。近年在国内外顶刊顶会发表AI学术论文百余篇。</w:t>
      </w:r>
    </w:p>
    <w:p w14:paraId="41EF74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bidi="ar"/>
        </w:rPr>
      </w:pPr>
      <w:bookmarkStart w:id="5" w:name="OLE_LINK3"/>
      <w:r>
        <w:rPr>
          <w:rFonts w:hint="eastAsia" w:ascii="仿宋_GB2312" w:hAnsi="宋体" w:eastAsia="仿宋_GB2312" w:cs="仿宋_GB2312"/>
          <w:kern w:val="0"/>
          <w:sz w:val="32"/>
          <w:szCs w:val="32"/>
          <w:lang w:bidi="ar"/>
        </w:rPr>
        <w:t>2.杨晴虹</w:t>
      </w:r>
      <w:bookmarkEnd w:id="5"/>
      <w:r>
        <w:rPr>
          <w:rFonts w:hint="eastAsia" w:ascii="仿宋_GB2312" w:hAnsi="宋体" w:eastAsia="仿宋_GB2312" w:cs="仿宋_GB2312"/>
          <w:kern w:val="0"/>
          <w:sz w:val="32"/>
          <w:szCs w:val="32"/>
          <w:lang w:bidi="ar"/>
        </w:rPr>
        <w:t>，北京航空航天大学博士生导师，正高级工程师。长期从事自然语言处理和数据分析与决策相关研究工作，主持参与国家重点研发计划、国家自然科学基金重点等20余项课题</w:t>
      </w:r>
      <w:r>
        <w:rPr>
          <w:rFonts w:hint="eastAsia" w:ascii="仿宋_GB2312" w:hAnsi="宋体" w:eastAsia="仿宋_GB2312" w:cs="仿宋_GB2312"/>
          <w:kern w:val="0"/>
          <w:sz w:val="32"/>
          <w:szCs w:val="32"/>
          <w:lang w:eastAsia="zh-CN" w:bidi="ar"/>
        </w:rPr>
        <w:t>。</w:t>
      </w:r>
      <w:r>
        <w:rPr>
          <w:rFonts w:hint="eastAsia" w:ascii="仿宋_GB2312" w:hAnsi="宋体" w:eastAsia="仿宋_GB2312" w:cs="仿宋_GB2312"/>
          <w:kern w:val="0"/>
          <w:sz w:val="32"/>
          <w:szCs w:val="32"/>
          <w:lang w:bidi="ar"/>
        </w:rPr>
        <w:t>发表学术论文40余篇，出版中英文专著2部。曾担任第二届、第三届全国技能大赛-人工智能工程技术赛项裁判长。</w:t>
      </w:r>
    </w:p>
    <w:p w14:paraId="191575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3.孙磊磊，北京航空航天大学计算机学院副教授，博士生导师。主要研究方向为机器学习与数据挖掘。主持科技部、国家自然科学基金等项目课题10余项</w:t>
      </w:r>
      <w:r>
        <w:rPr>
          <w:rFonts w:hint="eastAsia" w:ascii="仿宋_GB2312" w:hAnsi="宋体" w:eastAsia="仿宋_GB2312" w:cs="仿宋_GB2312"/>
          <w:kern w:val="0"/>
          <w:sz w:val="32"/>
          <w:szCs w:val="32"/>
          <w:lang w:eastAsia="zh-CN" w:bidi="ar"/>
        </w:rPr>
        <w:t>，</w:t>
      </w:r>
      <w:r>
        <w:rPr>
          <w:rFonts w:hint="eastAsia" w:ascii="仿宋_GB2312" w:hAnsi="宋体" w:eastAsia="仿宋_GB2312" w:cs="仿宋_GB2312"/>
          <w:kern w:val="0"/>
          <w:sz w:val="32"/>
          <w:szCs w:val="32"/>
          <w:lang w:bidi="ar"/>
        </w:rPr>
        <w:t>参与国际级项目课题20余项。</w:t>
      </w:r>
      <w:bookmarkEnd w:id="4"/>
      <w:r>
        <w:rPr>
          <w:rFonts w:hint="eastAsia" w:ascii="仿宋_GB2312" w:hAnsi="宋体" w:eastAsia="仿宋_GB2312" w:cs="仿宋_GB2312"/>
          <w:kern w:val="0"/>
          <w:sz w:val="32"/>
          <w:szCs w:val="32"/>
          <w:lang w:bidi="ar"/>
        </w:rPr>
        <w:t>在国际学术期刊会议发表学术论文100余篇。</w:t>
      </w:r>
    </w:p>
    <w:p w14:paraId="688B4C01">
      <w:pPr>
        <w:pStyle w:val="12"/>
        <w:widowControl/>
        <w:spacing w:line="560" w:lineRule="exact"/>
        <w:ind w:firstLine="640"/>
        <w:jc w:val="left"/>
        <w:rPr>
          <w:rFonts w:hint="eastAsia" w:ascii="仿宋_GB2312" w:hAnsi="仿宋_GB2312" w:eastAsia="仿宋_GB2312" w:cs="仿宋_GB2312"/>
          <w:color w:val="333333"/>
          <w:sz w:val="32"/>
          <w:szCs w:val="32"/>
        </w:rPr>
      </w:pPr>
      <w:r>
        <w:rPr>
          <w:rFonts w:hint="eastAsia" w:ascii="黑体" w:hAnsi="黑体" w:eastAsia="黑体"/>
          <w:sz w:val="32"/>
          <w:szCs w:val="32"/>
        </w:rPr>
        <w:t>七、考核评价</w:t>
      </w:r>
    </w:p>
    <w:p w14:paraId="162C2243">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采用过程考核与综合考核相结合的评价方式，总成绩满分100分，考核成绩达80分及以上视为合格。</w:t>
      </w:r>
    </w:p>
    <w:p w14:paraId="3A97330D">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过程考核（30分）：其中出勤情况10分、课堂表现10分、实操练习10分。出勤率低于80%取消综合考核资格。</w:t>
      </w:r>
    </w:p>
    <w:p w14:paraId="5382A81D">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综合考核（70分）：理论考试30分（60分钟闭卷考试）、实操考核40分（120分钟现场实操）。</w:t>
      </w:r>
    </w:p>
    <w:p w14:paraId="6A14AA7B">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考核</w:t>
      </w:r>
      <w:r>
        <w:rPr>
          <w:rFonts w:hint="eastAsia" w:ascii="仿宋_GB2312" w:hAnsi="仿宋_GB2312" w:eastAsia="仿宋_GB2312" w:cs="仿宋_GB2312"/>
          <w:sz w:val="32"/>
          <w:szCs w:val="32"/>
        </w:rPr>
        <w:t>合格者，将获得结业证书，并纳入北京市总工会技能人才库，未来将优先参加首都工匠学院举办的相关技术技能提升培训活动。</w:t>
      </w:r>
    </w:p>
    <w:p w14:paraId="7A0F86F8">
      <w:pPr>
        <w:pStyle w:val="12"/>
        <w:spacing w:line="560" w:lineRule="exact"/>
        <w:ind w:firstLine="640"/>
        <w:jc w:val="left"/>
        <w:rPr>
          <w:rFonts w:hint="eastAsia" w:ascii="黑体" w:hAnsi="黑体" w:eastAsia="黑体"/>
          <w:sz w:val="32"/>
          <w:szCs w:val="32"/>
        </w:rPr>
      </w:pPr>
      <w:r>
        <w:rPr>
          <w:rFonts w:hint="eastAsia" w:ascii="黑体" w:hAnsi="黑体" w:eastAsia="黑体"/>
          <w:sz w:val="32"/>
          <w:szCs w:val="32"/>
        </w:rPr>
        <w:t>八、注意事项</w:t>
      </w:r>
    </w:p>
    <w:p w14:paraId="6630310F">
      <w:pPr>
        <w:pStyle w:val="12"/>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原则上，</w:t>
      </w:r>
      <w:r>
        <w:rPr>
          <w:rFonts w:hint="eastAsia" w:ascii="仿宋_GB2312" w:hAnsi="仿宋_GB2312" w:eastAsia="仿宋_GB2312" w:cs="仿宋_GB2312"/>
          <w:sz w:val="32"/>
          <w:szCs w:val="32"/>
        </w:rPr>
        <w:t>每个单位限推荐1-3名符合条件人员参加培训，通过登录“技能人才培养网上服务平台”（https://www.sdzgeservice.cn/talentDevelopment），按照系统提示，完成线上报名，额满为止。报名截止时间</w:t>
      </w:r>
      <w:r>
        <w:rPr>
          <w:rFonts w:hint="eastAsia" w:ascii="仿宋_GB2312" w:hAnsi="仿宋_GB2312" w:eastAsia="仿宋_GB2312" w:cs="仿宋_GB2312"/>
          <w:sz w:val="32"/>
          <w:szCs w:val="32"/>
          <w:lang w:val="en-US" w:eastAsia="zh-CN"/>
        </w:rPr>
        <w:t>如下</w:t>
      </w:r>
      <w:r>
        <w:rPr>
          <w:rFonts w:hint="eastAsia" w:ascii="仿宋_GB2312" w:hAnsi="仿宋_GB2312" w:eastAsia="仿宋_GB2312" w:cs="仿宋_GB2312"/>
          <w:sz w:val="32"/>
          <w:szCs w:val="32"/>
        </w:rPr>
        <w:t>：</w:t>
      </w:r>
    </w:p>
    <w:tbl>
      <w:tblPr>
        <w:tblStyle w:val="9"/>
        <w:tblW w:w="7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6"/>
        <w:gridCol w:w="2130"/>
        <w:gridCol w:w="4145"/>
      </w:tblGrid>
      <w:tr w14:paraId="737F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816" w:type="dxa"/>
            <w:vAlign w:val="center"/>
          </w:tcPr>
          <w:p w14:paraId="61111FD2">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cs="仿宋_GB2312" w:asciiTheme="majorEastAsia" w:hAnsiTheme="majorEastAsia" w:eastAsiaTheme="majorEastAsia"/>
                <w:b/>
                <w:bCs/>
                <w:sz w:val="24"/>
                <w:szCs w:val="24"/>
              </w:rPr>
            </w:pPr>
            <w:r>
              <w:rPr>
                <w:rFonts w:hint="eastAsia" w:cs="仿宋_GB2312" w:asciiTheme="majorEastAsia" w:hAnsiTheme="majorEastAsia" w:eastAsiaTheme="majorEastAsia"/>
                <w:b/>
                <w:bCs/>
                <w:sz w:val="24"/>
                <w:szCs w:val="24"/>
              </w:rPr>
              <w:t>序号</w:t>
            </w:r>
          </w:p>
        </w:tc>
        <w:tc>
          <w:tcPr>
            <w:tcW w:w="2130" w:type="dxa"/>
            <w:vAlign w:val="center"/>
          </w:tcPr>
          <w:p w14:paraId="52A420C6">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cs="仿宋_GB2312" w:asciiTheme="majorEastAsia" w:hAnsiTheme="majorEastAsia" w:eastAsiaTheme="majorEastAsia"/>
                <w:b/>
                <w:bCs/>
                <w:sz w:val="24"/>
                <w:szCs w:val="24"/>
              </w:rPr>
            </w:pPr>
            <w:r>
              <w:rPr>
                <w:rFonts w:hint="eastAsia" w:cs="仿宋_GB2312" w:asciiTheme="majorEastAsia" w:hAnsiTheme="majorEastAsia" w:eastAsiaTheme="majorEastAsia"/>
                <w:b/>
                <w:bCs/>
                <w:sz w:val="24"/>
                <w:szCs w:val="24"/>
              </w:rPr>
              <w:t>期 数</w:t>
            </w:r>
          </w:p>
        </w:tc>
        <w:tc>
          <w:tcPr>
            <w:tcW w:w="4145" w:type="dxa"/>
            <w:vAlign w:val="center"/>
          </w:tcPr>
          <w:p w14:paraId="5A5C1D43">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cs="仿宋_GB2312" w:asciiTheme="majorEastAsia" w:hAnsiTheme="majorEastAsia" w:eastAsiaTheme="majorEastAsia"/>
                <w:b/>
                <w:bCs/>
                <w:sz w:val="24"/>
                <w:szCs w:val="24"/>
              </w:rPr>
            </w:pPr>
            <w:r>
              <w:rPr>
                <w:rFonts w:hint="eastAsia" w:cs="仿宋_GB2312" w:asciiTheme="majorEastAsia" w:hAnsiTheme="majorEastAsia" w:eastAsiaTheme="majorEastAsia"/>
                <w:b/>
                <w:bCs/>
                <w:sz w:val="24"/>
                <w:szCs w:val="24"/>
              </w:rPr>
              <w:t>报名截止时间</w:t>
            </w:r>
          </w:p>
        </w:tc>
      </w:tr>
      <w:tr w14:paraId="0D3D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816" w:type="dxa"/>
            <w:vAlign w:val="center"/>
          </w:tcPr>
          <w:p w14:paraId="09A0080B">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130" w:type="dxa"/>
            <w:vAlign w:val="center"/>
          </w:tcPr>
          <w:p w14:paraId="608E2AB3">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第一期</w:t>
            </w:r>
          </w:p>
        </w:tc>
        <w:tc>
          <w:tcPr>
            <w:tcW w:w="4145" w:type="dxa"/>
            <w:vAlign w:val="center"/>
          </w:tcPr>
          <w:p w14:paraId="18340135">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2026年9月6日</w:t>
            </w:r>
          </w:p>
        </w:tc>
      </w:tr>
      <w:tr w14:paraId="7E69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816" w:type="dxa"/>
            <w:vAlign w:val="center"/>
          </w:tcPr>
          <w:p w14:paraId="6D2CCDDF">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130" w:type="dxa"/>
            <w:vAlign w:val="center"/>
          </w:tcPr>
          <w:p w14:paraId="647E8622">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第二期</w:t>
            </w:r>
          </w:p>
        </w:tc>
        <w:tc>
          <w:tcPr>
            <w:tcW w:w="4145" w:type="dxa"/>
            <w:vAlign w:val="center"/>
          </w:tcPr>
          <w:p w14:paraId="5352F89D">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2026年9月9日</w:t>
            </w:r>
          </w:p>
        </w:tc>
      </w:tr>
      <w:tr w14:paraId="24A9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816" w:type="dxa"/>
            <w:vAlign w:val="center"/>
          </w:tcPr>
          <w:p w14:paraId="4BC021E5">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130" w:type="dxa"/>
            <w:vAlign w:val="center"/>
          </w:tcPr>
          <w:p w14:paraId="54A634B6">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第三期</w:t>
            </w:r>
          </w:p>
        </w:tc>
        <w:tc>
          <w:tcPr>
            <w:tcW w:w="4145" w:type="dxa"/>
            <w:vAlign w:val="center"/>
          </w:tcPr>
          <w:p w14:paraId="79E12E42">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2026年10月7日</w:t>
            </w:r>
          </w:p>
        </w:tc>
      </w:tr>
      <w:tr w14:paraId="4509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816" w:type="dxa"/>
            <w:vAlign w:val="center"/>
          </w:tcPr>
          <w:p w14:paraId="0A519837">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130" w:type="dxa"/>
            <w:vAlign w:val="center"/>
          </w:tcPr>
          <w:p w14:paraId="62F3DB95">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第四期</w:t>
            </w:r>
          </w:p>
        </w:tc>
        <w:tc>
          <w:tcPr>
            <w:tcW w:w="4145" w:type="dxa"/>
            <w:vAlign w:val="center"/>
          </w:tcPr>
          <w:p w14:paraId="63D15959">
            <w:pPr>
              <w:pStyle w:val="1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2026年10月14日</w:t>
            </w:r>
          </w:p>
        </w:tc>
      </w:tr>
    </w:tbl>
    <w:p w14:paraId="754EE89E">
      <w:pPr>
        <w:pStyle w:val="12"/>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材料纸质版（需加盖本级工会公章或单位公章）请于报到当天提交至培训工作组，材料主要包括：学员报名表（由系统导出）、参训学员身份证复印件（正反面）、技能人才评价证书或者相关专业学历证书复印件等。</w:t>
      </w:r>
    </w:p>
    <w:p w14:paraId="0CCFD84A">
      <w:pPr>
        <w:pStyle w:val="12"/>
        <w:spacing w:line="560" w:lineRule="exact"/>
        <w:ind w:firstLine="640"/>
        <w:jc w:val="left"/>
        <w:rPr>
          <w:rFonts w:hint="eastAsia" w:ascii="仿宋_GB2312" w:hAnsi="黑体" w:eastAsia="仿宋_GB2312"/>
          <w:sz w:val="32"/>
          <w:szCs w:val="32"/>
        </w:rPr>
      </w:pPr>
      <w:r>
        <w:rPr>
          <w:rFonts w:hint="eastAsia" w:ascii="仿宋_GB2312" w:hAnsi="黑体" w:eastAsia="仿宋_GB2312"/>
          <w:sz w:val="32"/>
          <w:szCs w:val="32"/>
        </w:rPr>
        <w:t>3.本次培训为公益性培训，不收取相关费用。集中培训期间提供午餐。</w:t>
      </w:r>
    </w:p>
    <w:p w14:paraId="41E51354">
      <w:pPr>
        <w:pStyle w:val="12"/>
        <w:spacing w:line="560" w:lineRule="exact"/>
        <w:ind w:firstLine="640"/>
        <w:jc w:val="left"/>
        <w:rPr>
          <w:rFonts w:hint="eastAsia" w:ascii="仿宋_GB2312" w:hAnsi="黑体" w:eastAsia="仿宋_GB2312"/>
          <w:sz w:val="32"/>
          <w:szCs w:val="32"/>
        </w:rPr>
      </w:pPr>
      <w:r>
        <w:rPr>
          <w:rFonts w:hint="eastAsia" w:ascii="仿宋_GB2312" w:hAnsi="黑体" w:eastAsia="仿宋_GB2312"/>
          <w:sz w:val="32"/>
          <w:szCs w:val="32"/>
        </w:rPr>
        <w:t>4.学员报到时间：各班次开班当日上午8</w:t>
      </w:r>
      <w:r>
        <w:rPr>
          <w:rFonts w:hint="eastAsia" w:ascii="仿宋_GB2312" w:hAnsi="黑体" w:eastAsia="仿宋_GB2312"/>
          <w:sz w:val="32"/>
          <w:szCs w:val="32"/>
          <w:lang w:val="en-US" w:eastAsia="zh-CN"/>
        </w:rPr>
        <w:t>:</w:t>
      </w:r>
      <w:r>
        <w:rPr>
          <w:rFonts w:hint="eastAsia" w:ascii="仿宋_GB2312" w:hAnsi="黑体" w:eastAsia="仿宋_GB2312"/>
          <w:sz w:val="32"/>
          <w:szCs w:val="32"/>
        </w:rPr>
        <w:t>00。</w:t>
      </w:r>
    </w:p>
    <w:p w14:paraId="53BE3BDF">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九、联系人</w:t>
      </w:r>
    </w:p>
    <w:p w14:paraId="3E2EE2D9">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首都工匠学院（北京中关村软件园发展有限责任公司）:</w:t>
      </w:r>
    </w:p>
    <w:p w14:paraId="0F2181E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eastAsia="仿宋_GB2312"/>
          <w:sz w:val="32"/>
          <w:szCs w:val="32"/>
        </w:rPr>
        <w:t>苏大龙  15701020376</w:t>
      </w:r>
    </w:p>
    <w:sectPr>
      <w:footerReference r:id="rId3" w:type="default"/>
      <w:pgSz w:w="11906" w:h="16838"/>
      <w:pgMar w:top="2098" w:right="1474" w:bottom="1984" w:left="1587" w:header="884" w:footer="1276"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8E5C6">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7C21A">
                          <w:pPr>
                            <w:pStyle w:val="5"/>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927C21A">
                    <w:pPr>
                      <w:pStyle w:val="5"/>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C65"/>
    <w:rsid w:val="00003E2E"/>
    <w:rsid w:val="000B311D"/>
    <w:rsid w:val="000D007C"/>
    <w:rsid w:val="00133528"/>
    <w:rsid w:val="00167C65"/>
    <w:rsid w:val="001B5C51"/>
    <w:rsid w:val="0022277B"/>
    <w:rsid w:val="00253EE9"/>
    <w:rsid w:val="002D3D96"/>
    <w:rsid w:val="002E0619"/>
    <w:rsid w:val="0030478F"/>
    <w:rsid w:val="003A2A62"/>
    <w:rsid w:val="003B4677"/>
    <w:rsid w:val="0041402A"/>
    <w:rsid w:val="004159BD"/>
    <w:rsid w:val="00483670"/>
    <w:rsid w:val="00496E63"/>
    <w:rsid w:val="004E3295"/>
    <w:rsid w:val="00533BB1"/>
    <w:rsid w:val="005431FB"/>
    <w:rsid w:val="005A2F35"/>
    <w:rsid w:val="005C51EF"/>
    <w:rsid w:val="005E2A83"/>
    <w:rsid w:val="005E6DDC"/>
    <w:rsid w:val="00640D3E"/>
    <w:rsid w:val="00691A93"/>
    <w:rsid w:val="006B63D0"/>
    <w:rsid w:val="0072584E"/>
    <w:rsid w:val="00751EE5"/>
    <w:rsid w:val="007A3F94"/>
    <w:rsid w:val="008647BB"/>
    <w:rsid w:val="00880066"/>
    <w:rsid w:val="00895E36"/>
    <w:rsid w:val="008A3867"/>
    <w:rsid w:val="008F0946"/>
    <w:rsid w:val="008F416F"/>
    <w:rsid w:val="00901575"/>
    <w:rsid w:val="009354A0"/>
    <w:rsid w:val="00951E54"/>
    <w:rsid w:val="009832B6"/>
    <w:rsid w:val="009944B1"/>
    <w:rsid w:val="00A55912"/>
    <w:rsid w:val="00A9709E"/>
    <w:rsid w:val="00AB5A36"/>
    <w:rsid w:val="00B662DC"/>
    <w:rsid w:val="00BD0857"/>
    <w:rsid w:val="00BE4146"/>
    <w:rsid w:val="00C17BBF"/>
    <w:rsid w:val="00C22F34"/>
    <w:rsid w:val="00C24E24"/>
    <w:rsid w:val="00C542F1"/>
    <w:rsid w:val="00C620C2"/>
    <w:rsid w:val="00C70BA6"/>
    <w:rsid w:val="00CD1740"/>
    <w:rsid w:val="00E14836"/>
    <w:rsid w:val="00E470BC"/>
    <w:rsid w:val="00E56C4A"/>
    <w:rsid w:val="00E66161"/>
    <w:rsid w:val="00E85EF7"/>
    <w:rsid w:val="00EE21CA"/>
    <w:rsid w:val="00FA7865"/>
    <w:rsid w:val="00FB367A"/>
    <w:rsid w:val="00FE75BA"/>
    <w:rsid w:val="0149295E"/>
    <w:rsid w:val="0179697A"/>
    <w:rsid w:val="01A25EDC"/>
    <w:rsid w:val="01BF7B19"/>
    <w:rsid w:val="02331706"/>
    <w:rsid w:val="02704F10"/>
    <w:rsid w:val="031A401B"/>
    <w:rsid w:val="0345774A"/>
    <w:rsid w:val="0450487C"/>
    <w:rsid w:val="04BC2E2B"/>
    <w:rsid w:val="04D860EE"/>
    <w:rsid w:val="070E33B9"/>
    <w:rsid w:val="07326CB9"/>
    <w:rsid w:val="08FB7F67"/>
    <w:rsid w:val="099322C7"/>
    <w:rsid w:val="0AD92328"/>
    <w:rsid w:val="0B2A7467"/>
    <w:rsid w:val="0C3338C9"/>
    <w:rsid w:val="0D1C12EA"/>
    <w:rsid w:val="0D5C3328"/>
    <w:rsid w:val="0E732CE7"/>
    <w:rsid w:val="0FA2011E"/>
    <w:rsid w:val="10C80A0A"/>
    <w:rsid w:val="11C56BB4"/>
    <w:rsid w:val="1673362B"/>
    <w:rsid w:val="1687731F"/>
    <w:rsid w:val="16C136E5"/>
    <w:rsid w:val="17FC2AEE"/>
    <w:rsid w:val="18052221"/>
    <w:rsid w:val="1B306902"/>
    <w:rsid w:val="1BE30EFF"/>
    <w:rsid w:val="1BED245D"/>
    <w:rsid w:val="1C9A5DF9"/>
    <w:rsid w:val="1C9B70FD"/>
    <w:rsid w:val="1E8243CB"/>
    <w:rsid w:val="23205BAA"/>
    <w:rsid w:val="23FE19F4"/>
    <w:rsid w:val="244C44E5"/>
    <w:rsid w:val="24C543A1"/>
    <w:rsid w:val="262A2CBB"/>
    <w:rsid w:val="263F23CC"/>
    <w:rsid w:val="266254E2"/>
    <w:rsid w:val="266E45B7"/>
    <w:rsid w:val="268575A2"/>
    <w:rsid w:val="26C8461C"/>
    <w:rsid w:val="270124F0"/>
    <w:rsid w:val="271C3DDF"/>
    <w:rsid w:val="271C6F12"/>
    <w:rsid w:val="279B67E9"/>
    <w:rsid w:val="280D35FF"/>
    <w:rsid w:val="281F2C62"/>
    <w:rsid w:val="29233D8C"/>
    <w:rsid w:val="29806800"/>
    <w:rsid w:val="29FA4563"/>
    <w:rsid w:val="2A8A2271"/>
    <w:rsid w:val="2AFF3BE5"/>
    <w:rsid w:val="2B1C3D63"/>
    <w:rsid w:val="2BA06404"/>
    <w:rsid w:val="2CB21052"/>
    <w:rsid w:val="2D0F3144"/>
    <w:rsid w:val="2D770B83"/>
    <w:rsid w:val="2D904A6C"/>
    <w:rsid w:val="2E3F45EA"/>
    <w:rsid w:val="2E674331"/>
    <w:rsid w:val="2E801657"/>
    <w:rsid w:val="2E984B00"/>
    <w:rsid w:val="2EB33617"/>
    <w:rsid w:val="2EC8145A"/>
    <w:rsid w:val="31C44181"/>
    <w:rsid w:val="331B1B81"/>
    <w:rsid w:val="33397F58"/>
    <w:rsid w:val="33515D89"/>
    <w:rsid w:val="336F6A99"/>
    <w:rsid w:val="38BE6CBE"/>
    <w:rsid w:val="38F8012E"/>
    <w:rsid w:val="39552B37"/>
    <w:rsid w:val="39F43DED"/>
    <w:rsid w:val="3A5B3A0E"/>
    <w:rsid w:val="3B2D7096"/>
    <w:rsid w:val="3D3B766E"/>
    <w:rsid w:val="3EA65EE0"/>
    <w:rsid w:val="3EF01DFA"/>
    <w:rsid w:val="3EF048F8"/>
    <w:rsid w:val="3F3606C9"/>
    <w:rsid w:val="3F9F3D14"/>
    <w:rsid w:val="418A2FB1"/>
    <w:rsid w:val="41C9151C"/>
    <w:rsid w:val="42D65C43"/>
    <w:rsid w:val="437507E2"/>
    <w:rsid w:val="44255C03"/>
    <w:rsid w:val="44D526A1"/>
    <w:rsid w:val="450B33DC"/>
    <w:rsid w:val="47170634"/>
    <w:rsid w:val="47BD49EC"/>
    <w:rsid w:val="48340D37"/>
    <w:rsid w:val="488009FE"/>
    <w:rsid w:val="48AF58A4"/>
    <w:rsid w:val="49140E4A"/>
    <w:rsid w:val="49FD664F"/>
    <w:rsid w:val="4A4D0811"/>
    <w:rsid w:val="4A9E1C5C"/>
    <w:rsid w:val="4D8A359A"/>
    <w:rsid w:val="4DE12CE4"/>
    <w:rsid w:val="4F0D1087"/>
    <w:rsid w:val="4F5A1A06"/>
    <w:rsid w:val="507D3D1D"/>
    <w:rsid w:val="51B25D1D"/>
    <w:rsid w:val="522F0119"/>
    <w:rsid w:val="524F7E77"/>
    <w:rsid w:val="535B5CDF"/>
    <w:rsid w:val="53706A37"/>
    <w:rsid w:val="53D03836"/>
    <w:rsid w:val="54005FE1"/>
    <w:rsid w:val="542F2E01"/>
    <w:rsid w:val="5497353F"/>
    <w:rsid w:val="554B27D3"/>
    <w:rsid w:val="55733ABC"/>
    <w:rsid w:val="558E406A"/>
    <w:rsid w:val="55C232F1"/>
    <w:rsid w:val="58B8581B"/>
    <w:rsid w:val="5AA04289"/>
    <w:rsid w:val="5B9938B6"/>
    <w:rsid w:val="5BE27996"/>
    <w:rsid w:val="5C69538A"/>
    <w:rsid w:val="5C9546B0"/>
    <w:rsid w:val="5CBE43EC"/>
    <w:rsid w:val="5E7906CF"/>
    <w:rsid w:val="5F0A525A"/>
    <w:rsid w:val="5FB7149A"/>
    <w:rsid w:val="5FEF1C64"/>
    <w:rsid w:val="61635910"/>
    <w:rsid w:val="621D4A44"/>
    <w:rsid w:val="62364CFF"/>
    <w:rsid w:val="63A26C03"/>
    <w:rsid w:val="63E44EBF"/>
    <w:rsid w:val="64CB7013"/>
    <w:rsid w:val="65F17205"/>
    <w:rsid w:val="66071BF2"/>
    <w:rsid w:val="66125141"/>
    <w:rsid w:val="66AA5829"/>
    <w:rsid w:val="682B09BA"/>
    <w:rsid w:val="69350634"/>
    <w:rsid w:val="699A724E"/>
    <w:rsid w:val="69CF5CA0"/>
    <w:rsid w:val="6B297E9F"/>
    <w:rsid w:val="6C4C13FC"/>
    <w:rsid w:val="6CB40633"/>
    <w:rsid w:val="6D3900FA"/>
    <w:rsid w:val="6D793C12"/>
    <w:rsid w:val="6E126B0D"/>
    <w:rsid w:val="6E33307A"/>
    <w:rsid w:val="6ED43FE2"/>
    <w:rsid w:val="6FA80114"/>
    <w:rsid w:val="6FF72313"/>
    <w:rsid w:val="707E4226"/>
    <w:rsid w:val="70C06D67"/>
    <w:rsid w:val="713E625B"/>
    <w:rsid w:val="716252C6"/>
    <w:rsid w:val="73C95AB0"/>
    <w:rsid w:val="743431B5"/>
    <w:rsid w:val="74B9560C"/>
    <w:rsid w:val="74FD6498"/>
    <w:rsid w:val="750C7615"/>
    <w:rsid w:val="762F1FFB"/>
    <w:rsid w:val="76E55340"/>
    <w:rsid w:val="77620752"/>
    <w:rsid w:val="782A59EF"/>
    <w:rsid w:val="78830EC5"/>
    <w:rsid w:val="78F47F26"/>
    <w:rsid w:val="7A2F24A2"/>
    <w:rsid w:val="7B9A6C32"/>
    <w:rsid w:val="7BCE7A18"/>
    <w:rsid w:val="7BEC1388"/>
    <w:rsid w:val="7C8E50F0"/>
    <w:rsid w:val="7CF9397F"/>
    <w:rsid w:val="7D3F583D"/>
    <w:rsid w:val="7DA13DAB"/>
    <w:rsid w:val="7DFD5C85"/>
    <w:rsid w:val="7F142AD7"/>
    <w:rsid w:val="7F4705C3"/>
    <w:rsid w:val="7F6E4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260" w:after="260" w:line="413" w:lineRule="auto"/>
      <w:outlineLvl w:val="1"/>
    </w:pPr>
    <w:rPr>
      <w:rFonts w:ascii="Arial" w:hAnsi="Arial" w:eastAsia="华文仿宋"/>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4"/>
    <w:next w:val="4"/>
    <w:qFormat/>
    <w:uiPriority w:val="0"/>
    <w:pPr>
      <w:widowControl w:val="0"/>
      <w:spacing w:after="140" w:line="276" w:lineRule="auto"/>
      <w:jc w:val="both"/>
    </w:pPr>
    <w:rPr>
      <w:rFonts w:asciiTheme="minorHAnsi" w:hAnsiTheme="minorHAnsi" w:eastAsiaTheme="minorEastAsia" w:cstheme="minorBidi"/>
      <w:kern w:val="2"/>
      <w:sz w:val="21"/>
      <w:szCs w:val="22"/>
    </w:rPr>
  </w:style>
  <w:style w:type="paragraph" w:styleId="4">
    <w:name w:val="Title"/>
    <w:next w:val="1"/>
    <w:qFormat/>
    <w:uiPriority w:val="10"/>
    <w:pPr>
      <w:spacing w:line="700" w:lineRule="exact"/>
      <w:jc w:val="center"/>
      <w:textAlignment w:val="top"/>
      <w:outlineLvl w:val="0"/>
    </w:pPr>
    <w:rPr>
      <w:rFonts w:ascii="Times New Roman" w:hAnsi="Times New Roman" w:eastAsia="方正小标宋简体" w:cstheme="majorBidi"/>
      <w:b/>
      <w:bCs/>
      <w:sz w:val="44"/>
      <w:szCs w:val="3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1">
    <w:name w:val="Hyperlink"/>
    <w:basedOn w:val="10"/>
    <w:qFormat/>
    <w:uiPriority w:val="0"/>
    <w:rPr>
      <w:color w:val="0000FF"/>
      <w:u w:val="single"/>
    </w:rPr>
  </w:style>
  <w:style w:type="paragraph" w:styleId="12">
    <w:name w:val="List Paragraph"/>
    <w:basedOn w:val="1"/>
    <w:unhideWhenUsed/>
    <w:qFormat/>
    <w:uiPriority w:val="99"/>
    <w:pPr>
      <w:ind w:firstLine="420" w:firstLineChars="200"/>
    </w:pPr>
  </w:style>
  <w:style w:type="character" w:customStyle="1" w:styleId="13">
    <w:name w:val="标题 2 字符"/>
    <w:basedOn w:val="10"/>
    <w:link w:val="2"/>
    <w:qFormat/>
    <w:uiPriority w:val="0"/>
    <w:rPr>
      <w:rFonts w:ascii="Arial" w:hAnsi="Arial" w:eastAsia="华文仿宋"/>
      <w:b/>
      <w:sz w:val="32"/>
    </w:rPr>
  </w:style>
  <w:style w:type="paragraph" w:customStyle="1" w:styleId="14">
    <w:name w:val="Body Text First Indent 21"/>
    <w:next w:val="3"/>
    <w:qFormat/>
    <w:uiPriority w:val="0"/>
    <w:pPr>
      <w:widowControl w:val="0"/>
      <w:spacing w:line="500" w:lineRule="exact"/>
      <w:ind w:firstLine="420" w:firstLineChars="200"/>
      <w:jc w:val="both"/>
    </w:pPr>
    <w:rPr>
      <w:rFonts w:ascii="Times New Roman" w:hAnsi="Times New Roman" w:cs="Times New Roman" w:eastAsiaTheme="minorEastAsia"/>
      <w:kern w:val="2"/>
      <w:sz w:val="21"/>
      <w:szCs w:val="22"/>
      <w:lang w:val="en-US" w:eastAsia="zh-CN" w:bidi="ar-SA"/>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105769-197C-4747-8CB0-E6F4AA358D57}">
  <ds:schemaRefs/>
</ds:datastoreItem>
</file>

<file path=docProps/app.xml><?xml version="1.0" encoding="utf-8"?>
<Properties xmlns="http://schemas.openxmlformats.org/officeDocument/2006/extended-properties" xmlns:vt="http://schemas.openxmlformats.org/officeDocument/2006/docPropsVTypes">
  <Template>Normal</Template>
  <Pages>4</Pages>
  <Words>1222</Words>
  <Characters>1358</Characters>
  <Lines>104</Lines>
  <Paragraphs>117</Paragraphs>
  <TotalTime>27</TotalTime>
  <ScaleCrop>false</ScaleCrop>
  <LinksUpToDate>false</LinksUpToDate>
  <CharactersWithSpaces>2463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2024-09-20T10:47:00Z</dcterms:created>
  <dc:creator>Lenovo</dc:creator>
  <cp:lastModifiedBy>Mts</cp:lastModifiedBy>
  <dcterms:modified xsi:type="dcterms:W3CDTF">2026-08-11T02:56:41Z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A223FA92DA754CC5B97007E28E3E7DA1_13</vt:lpwstr>
  </property>
  <property fmtid="{D5CDD505-2E9C-101B-9397-08002B2CF9AE}" pid="4" name="KSOTemplateDocerSaveRecord">
    <vt:lpwstr>eyJoZGlkIjoiM2M5MTNhMzBkNWM4NjZjMmI3ZGZjMDRkYTdlZmY2NzMiLCJ1c2VySWQiOiIxNDk2NzE3ODg3In0=</vt:lpwstr>
  </property>
</Properties>
</file>