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928D6">
      <w:pPr>
        <w:spacing w:line="560" w:lineRule="exact"/>
        <w:jc w:val="left"/>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w:t>
      </w:r>
    </w:p>
    <w:p w14:paraId="2FAEBB60">
      <w:pPr>
        <w:spacing w:line="560" w:lineRule="exact"/>
        <w:jc w:val="left"/>
        <w:rPr>
          <w:rFonts w:hint="eastAsia" w:ascii="黑体" w:hAnsi="黑体" w:eastAsia="黑体" w:cs="黑体"/>
          <w:sz w:val="32"/>
          <w:szCs w:val="32"/>
        </w:rPr>
      </w:pPr>
    </w:p>
    <w:p w14:paraId="06D07B0C">
      <w:pPr>
        <w:spacing w:line="560" w:lineRule="exact"/>
        <w:jc w:val="center"/>
        <w:rPr>
          <w:rFonts w:ascii="仿宋_GB2312" w:eastAsia="仿宋_GB2312"/>
          <w:sz w:val="32"/>
          <w:szCs w:val="32"/>
        </w:rPr>
      </w:pPr>
      <w:r>
        <w:rPr>
          <w:rFonts w:hint="eastAsia" w:ascii="方正小标宋简体" w:hAnsi="微软雅黑" w:eastAsia="方正小标宋简体"/>
          <w:sz w:val="44"/>
          <w:szCs w:val="36"/>
          <w:shd w:val="clear" w:color="auto" w:fill="FFFFFF"/>
        </w:rPr>
        <w:t>首都工匠学院2026年经济金融领域人工智能创新高技能人才培训班实施方案</w:t>
      </w:r>
    </w:p>
    <w:p w14:paraId="42D85891">
      <w:pPr>
        <w:spacing w:line="560" w:lineRule="exact"/>
        <w:ind w:firstLine="640" w:firstLineChars="200"/>
        <w:jc w:val="left"/>
        <w:rPr>
          <w:rFonts w:ascii="仿宋_GB2312" w:eastAsia="仿宋_GB2312"/>
          <w:sz w:val="32"/>
          <w:szCs w:val="32"/>
        </w:rPr>
      </w:pPr>
    </w:p>
    <w:p w14:paraId="1BE3BA30">
      <w:pPr>
        <w:pStyle w:val="13"/>
        <w:spacing w:line="560" w:lineRule="exact"/>
        <w:ind w:firstLine="640"/>
        <w:jc w:val="left"/>
        <w:rPr>
          <w:sz w:val="30"/>
          <w:szCs w:val="30"/>
        </w:rPr>
      </w:pPr>
      <w:r>
        <w:rPr>
          <w:rFonts w:hint="eastAsia" w:ascii="黑体" w:hAnsi="黑体" w:eastAsia="黑体"/>
          <w:sz w:val="32"/>
          <w:szCs w:val="32"/>
        </w:rPr>
        <w:t>一、培训目标</w:t>
      </w:r>
      <w:r>
        <w:rPr>
          <w:rFonts w:hint="eastAsia" w:ascii="仿宋_GB2312" w:hAnsi="仿宋_GB2312" w:eastAsia="仿宋_GB2312" w:cs="仿宋_GB2312"/>
          <w:sz w:val="30"/>
          <w:szCs w:val="30"/>
        </w:rPr>
        <w:t xml:space="preserve"> </w:t>
      </w:r>
    </w:p>
    <w:p w14:paraId="70107635">
      <w:pPr>
        <w:pStyle w:val="13"/>
        <w:spacing w:line="560" w:lineRule="exact"/>
        <w:ind w:firstLine="64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培养具备人工智能技术应用能力的经济金融专业领军人才，提升学员在智能投顾、量化交易、金融风控模型构建等方面的关键技能，打造一支懂技术、精业务的金融高技能人才队伍。</w:t>
      </w:r>
    </w:p>
    <w:p w14:paraId="035FAE89">
      <w:pPr>
        <w:pStyle w:val="13"/>
        <w:spacing w:line="560" w:lineRule="exact"/>
        <w:ind w:firstLine="640"/>
        <w:jc w:val="left"/>
        <w:rPr>
          <w:rFonts w:hint="eastAsia" w:ascii="黑体" w:hAnsi="黑体" w:eastAsia="黑体"/>
          <w:sz w:val="32"/>
          <w:szCs w:val="32"/>
        </w:rPr>
      </w:pPr>
      <w:r>
        <w:rPr>
          <w:rFonts w:hint="eastAsia" w:ascii="黑体" w:hAnsi="黑体" w:eastAsia="黑体"/>
          <w:sz w:val="32"/>
          <w:szCs w:val="32"/>
        </w:rPr>
        <w:t>二、培训时间及培训人数</w:t>
      </w:r>
    </w:p>
    <w:p w14:paraId="6139E00A">
      <w:pPr>
        <w:spacing w:line="560" w:lineRule="exact"/>
        <w:ind w:firstLine="640" w:firstLineChars="200"/>
        <w:jc w:val="left"/>
        <w:rPr>
          <w:bCs/>
        </w:rPr>
      </w:pPr>
      <w:r>
        <w:rPr>
          <w:rFonts w:hint="eastAsia" w:ascii="仿宋_GB2312" w:hAnsi="宋体" w:eastAsia="仿宋_GB2312" w:cs="仿宋_GB2312"/>
          <w:kern w:val="0"/>
          <w:sz w:val="32"/>
          <w:szCs w:val="32"/>
          <w:lang w:bidi="ar"/>
        </w:rPr>
        <w:t>1.培训时间：2026年9月7日至9月11日，共计40学时。</w:t>
      </w:r>
    </w:p>
    <w:p w14:paraId="73BAEFEC">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2.培训人数：50人。</w:t>
      </w:r>
    </w:p>
    <w:p w14:paraId="79B00E18">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三、培训对象</w:t>
      </w:r>
    </w:p>
    <w:p w14:paraId="3BCD5E5C">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面向经济金融领域中级及以上专业技术资格人员，经济金融相关创新工作室成员，经济金融相关技能大赛选手，在经济金融领域一线工作并掌握相关技能的职工，其他在行业（领域）有贡献的高技能人才。</w:t>
      </w:r>
    </w:p>
    <w:p w14:paraId="55EDBF03">
      <w:pPr>
        <w:numPr>
          <w:ilvl w:val="0"/>
          <w:numId w:val="1"/>
        </w:num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培训内容</w:t>
      </w:r>
    </w:p>
    <w:tbl>
      <w:tblPr>
        <w:tblStyle w:val="9"/>
        <w:tblW w:w="8699" w:type="dxa"/>
        <w:tblInd w:w="91" w:type="dxa"/>
        <w:tblLayout w:type="fixed"/>
        <w:tblCellMar>
          <w:top w:w="0" w:type="dxa"/>
          <w:left w:w="108" w:type="dxa"/>
          <w:bottom w:w="0" w:type="dxa"/>
          <w:right w:w="108" w:type="dxa"/>
        </w:tblCellMar>
      </w:tblPr>
      <w:tblGrid>
        <w:gridCol w:w="1147"/>
        <w:gridCol w:w="741"/>
        <w:gridCol w:w="4275"/>
        <w:gridCol w:w="1792"/>
        <w:gridCol w:w="744"/>
      </w:tblGrid>
      <w:tr w14:paraId="0588DD0D">
        <w:tblPrEx>
          <w:tblCellMar>
            <w:top w:w="0" w:type="dxa"/>
            <w:left w:w="108" w:type="dxa"/>
            <w:bottom w:w="0" w:type="dxa"/>
            <w:right w:w="108" w:type="dxa"/>
          </w:tblCellMar>
        </w:tblPrEx>
        <w:trPr>
          <w:trHeight w:val="624" w:hRule="atLeast"/>
        </w:trPr>
        <w:tc>
          <w:tcPr>
            <w:tcW w:w="1888" w:type="dxa"/>
            <w:gridSpan w:val="2"/>
            <w:tcBorders>
              <w:top w:val="single" w:color="000000" w:sz="4" w:space="0"/>
              <w:left w:val="single" w:color="000000" w:sz="4" w:space="0"/>
              <w:bottom w:val="single" w:color="000000" w:sz="4" w:space="0"/>
              <w:right w:val="single" w:color="000000" w:sz="4" w:space="0"/>
            </w:tcBorders>
            <w:noWrap/>
            <w:vAlign w:val="center"/>
          </w:tcPr>
          <w:p w14:paraId="212013B3">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培训时间</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6915150">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课程名称</w:t>
            </w:r>
          </w:p>
        </w:tc>
        <w:tc>
          <w:tcPr>
            <w:tcW w:w="1792" w:type="dxa"/>
            <w:tcBorders>
              <w:top w:val="single" w:color="000000" w:sz="4" w:space="0"/>
              <w:left w:val="single" w:color="000000" w:sz="4" w:space="0"/>
              <w:bottom w:val="single" w:color="000000" w:sz="4" w:space="0"/>
              <w:right w:val="single" w:color="000000" w:sz="4" w:space="0"/>
            </w:tcBorders>
            <w:vAlign w:val="center"/>
          </w:tcPr>
          <w:p w14:paraId="4DA5F681">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培训方式</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08E0744">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学时</w:t>
            </w:r>
          </w:p>
        </w:tc>
      </w:tr>
      <w:tr w14:paraId="416BF193">
        <w:tblPrEx>
          <w:tblCellMar>
            <w:top w:w="0" w:type="dxa"/>
            <w:left w:w="108" w:type="dxa"/>
            <w:bottom w:w="0" w:type="dxa"/>
            <w:right w:w="108" w:type="dxa"/>
          </w:tblCellMar>
        </w:tblPrEx>
        <w:trPr>
          <w:trHeight w:val="952"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74FDF69F">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9月7日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229F7B25">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F2C98B8">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1.开班仪式</w:t>
            </w:r>
          </w:p>
          <w:p w14:paraId="10362346">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2.三个精神主题宣讲</w:t>
            </w:r>
          </w:p>
        </w:tc>
        <w:tc>
          <w:tcPr>
            <w:tcW w:w="1792" w:type="dxa"/>
            <w:tcBorders>
              <w:top w:val="single" w:color="000000" w:sz="4" w:space="0"/>
              <w:left w:val="single" w:color="000000" w:sz="4" w:space="0"/>
              <w:bottom w:val="single" w:color="000000" w:sz="4" w:space="0"/>
              <w:right w:val="single" w:color="000000" w:sz="4" w:space="0"/>
            </w:tcBorders>
            <w:vAlign w:val="center"/>
          </w:tcPr>
          <w:p w14:paraId="31347E58">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D4310EB">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77180D32">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6002B607">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5D204AEE">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5DD628B1">
            <w:pPr>
              <w:widowControl/>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AI在金融资产配置中的应用</w:t>
            </w:r>
          </w:p>
        </w:tc>
        <w:tc>
          <w:tcPr>
            <w:tcW w:w="1792" w:type="dxa"/>
            <w:tcBorders>
              <w:top w:val="single" w:color="000000" w:sz="4" w:space="0"/>
              <w:left w:val="single" w:color="000000" w:sz="4" w:space="0"/>
              <w:bottom w:val="single" w:color="000000" w:sz="4" w:space="0"/>
              <w:right w:val="single" w:color="000000" w:sz="4" w:space="0"/>
            </w:tcBorders>
            <w:vAlign w:val="center"/>
          </w:tcPr>
          <w:p w14:paraId="3FE45747">
            <w:pPr>
              <w:widowControl/>
              <w:spacing w:line="240" w:lineRule="auto"/>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0AD6C5E">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22DD0E67">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78C1C985">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9月8日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4FAAC5FE">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20085D38">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大数据与金融</w:t>
            </w:r>
          </w:p>
        </w:tc>
        <w:tc>
          <w:tcPr>
            <w:tcW w:w="1792" w:type="dxa"/>
            <w:tcBorders>
              <w:top w:val="single" w:color="000000" w:sz="4" w:space="0"/>
              <w:left w:val="single" w:color="000000" w:sz="4" w:space="0"/>
              <w:bottom w:val="single" w:color="000000" w:sz="4" w:space="0"/>
              <w:right w:val="single" w:color="000000" w:sz="4" w:space="0"/>
            </w:tcBorders>
            <w:vAlign w:val="center"/>
          </w:tcPr>
          <w:p w14:paraId="70619F9E">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3CD16EE">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4B5F8409">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72AE448E">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106FE680">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3A57E60C">
            <w:pPr>
              <w:widowControl/>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智能体：AI金融的新阶段</w:t>
            </w:r>
          </w:p>
        </w:tc>
        <w:tc>
          <w:tcPr>
            <w:tcW w:w="1792" w:type="dxa"/>
            <w:tcBorders>
              <w:top w:val="single" w:color="000000" w:sz="4" w:space="0"/>
              <w:left w:val="single" w:color="000000" w:sz="4" w:space="0"/>
              <w:bottom w:val="single" w:color="000000" w:sz="4" w:space="0"/>
              <w:right w:val="single" w:color="000000" w:sz="4" w:space="0"/>
            </w:tcBorders>
            <w:vAlign w:val="center"/>
          </w:tcPr>
          <w:p w14:paraId="020D67EA">
            <w:pPr>
              <w:widowControl/>
              <w:spacing w:line="240" w:lineRule="auto"/>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C97517A">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7AD772A9">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37E17AC8">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9月9日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6D356859">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6AF2F76F">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AI研究工具与金融应用：从搜索到决策</w:t>
            </w:r>
          </w:p>
        </w:tc>
        <w:tc>
          <w:tcPr>
            <w:tcW w:w="1792" w:type="dxa"/>
            <w:tcBorders>
              <w:top w:val="single" w:color="000000" w:sz="4" w:space="0"/>
              <w:left w:val="single" w:color="000000" w:sz="4" w:space="0"/>
              <w:bottom w:val="single" w:color="000000" w:sz="4" w:space="0"/>
              <w:right w:val="single" w:color="000000" w:sz="4" w:space="0"/>
            </w:tcBorders>
            <w:vAlign w:val="center"/>
          </w:tcPr>
          <w:p w14:paraId="7393B68A">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1153D3CF">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538BFF51">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5D22703A">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6C534DC7">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0AD0DF4">
            <w:pPr>
              <w:widowControl/>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AI与智能风控</w:t>
            </w:r>
          </w:p>
        </w:tc>
        <w:tc>
          <w:tcPr>
            <w:tcW w:w="1792" w:type="dxa"/>
            <w:tcBorders>
              <w:top w:val="single" w:color="000000" w:sz="4" w:space="0"/>
              <w:left w:val="single" w:color="000000" w:sz="4" w:space="0"/>
              <w:bottom w:val="single" w:color="000000" w:sz="4" w:space="0"/>
              <w:right w:val="single" w:color="000000" w:sz="4" w:space="0"/>
            </w:tcBorders>
            <w:vAlign w:val="center"/>
          </w:tcPr>
          <w:p w14:paraId="0F62CB81">
            <w:pPr>
              <w:widowControl/>
              <w:spacing w:line="240" w:lineRule="auto"/>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7109C5D9">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102C8F8E">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right w:val="single" w:color="000000" w:sz="4" w:space="0"/>
            </w:tcBorders>
            <w:noWrap/>
            <w:vAlign w:val="center"/>
          </w:tcPr>
          <w:p w14:paraId="6A4EBBF9">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9月10日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1002E03E">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0A640CEA">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行业导师经验分享、交流研讨</w:t>
            </w:r>
          </w:p>
        </w:tc>
        <w:tc>
          <w:tcPr>
            <w:tcW w:w="1792" w:type="dxa"/>
            <w:tcBorders>
              <w:top w:val="single" w:color="000000" w:sz="4" w:space="0"/>
              <w:left w:val="single" w:color="000000" w:sz="4" w:space="0"/>
              <w:bottom w:val="single" w:color="000000" w:sz="4" w:space="0"/>
              <w:right w:val="single" w:color="000000" w:sz="4" w:space="0"/>
            </w:tcBorders>
            <w:vAlign w:val="center"/>
          </w:tcPr>
          <w:p w14:paraId="3E2DAEF5">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交流研讨</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1E899663">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1099F079">
        <w:tblPrEx>
          <w:tblCellMar>
            <w:top w:w="0" w:type="dxa"/>
            <w:left w:w="108" w:type="dxa"/>
            <w:bottom w:w="0" w:type="dxa"/>
            <w:right w:w="108" w:type="dxa"/>
          </w:tblCellMar>
        </w:tblPrEx>
        <w:trPr>
          <w:trHeight w:val="624" w:hRule="atLeast"/>
        </w:trPr>
        <w:tc>
          <w:tcPr>
            <w:tcW w:w="1147" w:type="dxa"/>
            <w:vMerge w:val="continue"/>
            <w:tcBorders>
              <w:left w:val="single" w:color="000000" w:sz="4" w:space="0"/>
              <w:bottom w:val="single" w:color="000000" w:sz="4" w:space="0"/>
              <w:right w:val="single" w:color="000000" w:sz="4" w:space="0"/>
            </w:tcBorders>
            <w:noWrap/>
            <w:vAlign w:val="center"/>
          </w:tcPr>
          <w:p w14:paraId="58B295CF">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030FBDF9">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vAlign w:val="center"/>
          </w:tcPr>
          <w:p w14:paraId="79BB9BE0">
            <w:pPr>
              <w:pStyle w:val="13"/>
              <w:widowControl/>
              <w:numPr>
                <w:ilvl w:val="0"/>
                <w:numId w:val="0"/>
              </w:numPr>
              <w:ind w:leftChars="0"/>
              <w:jc w:val="left"/>
              <w:textAlignment w:val="center"/>
              <w:rPr>
                <w:rFonts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1.金融人工智能北京市重点实验室</w:t>
            </w:r>
          </w:p>
          <w:p w14:paraId="0C18360B">
            <w:pPr>
              <w:pStyle w:val="13"/>
              <w:widowControl/>
              <w:numPr>
                <w:ilvl w:val="0"/>
                <w:numId w:val="0"/>
              </w:numPr>
              <w:ind w:leftChars="0"/>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2.</w:t>
            </w:r>
            <w:r>
              <w:rPr>
                <w:rFonts w:ascii="仿宋_GB2312" w:hAnsi="宋体" w:eastAsia="仿宋_GB2312" w:cs="仿宋_GB2312"/>
                <w:kern w:val="0"/>
                <w:sz w:val="24"/>
                <w:szCs w:val="24"/>
                <w:lang w:bidi="ar"/>
              </w:rPr>
              <w:t>理论考核</w:t>
            </w:r>
          </w:p>
        </w:tc>
        <w:tc>
          <w:tcPr>
            <w:tcW w:w="1792" w:type="dxa"/>
            <w:tcBorders>
              <w:top w:val="single" w:color="000000" w:sz="4" w:space="0"/>
              <w:left w:val="single" w:color="000000" w:sz="4" w:space="0"/>
              <w:bottom w:val="single" w:color="000000" w:sz="4" w:space="0"/>
              <w:right w:val="single" w:color="000000" w:sz="4" w:space="0"/>
            </w:tcBorders>
            <w:vAlign w:val="center"/>
          </w:tcPr>
          <w:p w14:paraId="7F4E7AE1">
            <w:pPr>
              <w:widowControl/>
              <w:spacing w:line="240" w:lineRule="auto"/>
              <w:jc w:val="center"/>
              <w:textAlignment w:val="center"/>
              <w:rPr>
                <w:rFonts w:hint="default"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bidi="ar"/>
              </w:rPr>
              <w:t>实践</w:t>
            </w:r>
            <w:r>
              <w:rPr>
                <w:rFonts w:hint="eastAsia" w:ascii="仿宋_GB2312" w:hAnsi="宋体" w:eastAsia="仿宋_GB2312" w:cs="仿宋_GB2312"/>
                <w:kern w:val="0"/>
                <w:sz w:val="24"/>
                <w:szCs w:val="24"/>
                <w:lang w:val="en-US" w:eastAsia="zh-CN" w:bidi="ar"/>
              </w:rPr>
              <w:t>+考核</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7AE49F7">
            <w:pPr>
              <w:widowControl/>
              <w:jc w:val="center"/>
              <w:textAlignment w:val="center"/>
              <w:rPr>
                <w:rFonts w:hint="eastAsia"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4</w:t>
            </w:r>
          </w:p>
        </w:tc>
      </w:tr>
      <w:tr w14:paraId="7BAAAB16">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617A8D04">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9月11日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3F94822B">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FEA22EA">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头部科技创新企业未来中心人工智能馆现场教学</w:t>
            </w:r>
          </w:p>
        </w:tc>
        <w:tc>
          <w:tcPr>
            <w:tcW w:w="1792" w:type="dxa"/>
            <w:tcBorders>
              <w:top w:val="single" w:color="000000" w:sz="4" w:space="0"/>
              <w:left w:val="single" w:color="000000" w:sz="4" w:space="0"/>
              <w:bottom w:val="single" w:color="000000" w:sz="4" w:space="0"/>
              <w:right w:val="single" w:color="000000" w:sz="4" w:space="0"/>
            </w:tcBorders>
            <w:vAlign w:val="center"/>
          </w:tcPr>
          <w:p w14:paraId="3AF8414A">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实践</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CB49208">
            <w:pPr>
              <w:spacing w:line="560" w:lineRule="exact"/>
              <w:jc w:val="center"/>
              <w:rPr>
                <w:rFonts w:hint="eastAsia"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4</w:t>
            </w:r>
          </w:p>
        </w:tc>
      </w:tr>
      <w:tr w14:paraId="5D3503F8">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36397961">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017CDC62">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vAlign w:val="center"/>
          </w:tcPr>
          <w:p w14:paraId="25AE423A">
            <w:pPr>
              <w:widowControl/>
              <w:numPr>
                <w:ilvl w:val="0"/>
                <w:numId w:val="0"/>
              </w:numPr>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1.头部科技创新企业人工智能大模型现场教学</w:t>
            </w:r>
          </w:p>
          <w:p w14:paraId="1CC1F515">
            <w:pPr>
              <w:widowControl/>
              <w:numPr>
                <w:ilvl w:val="0"/>
                <w:numId w:val="0"/>
              </w:numPr>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2.实践考核</w:t>
            </w:r>
          </w:p>
        </w:tc>
        <w:tc>
          <w:tcPr>
            <w:tcW w:w="1792" w:type="dxa"/>
            <w:tcBorders>
              <w:top w:val="single" w:color="000000" w:sz="4" w:space="0"/>
              <w:left w:val="single" w:color="000000" w:sz="4" w:space="0"/>
              <w:bottom w:val="single" w:color="000000" w:sz="4" w:space="0"/>
              <w:right w:val="single" w:color="000000" w:sz="4" w:space="0"/>
            </w:tcBorders>
            <w:vAlign w:val="center"/>
          </w:tcPr>
          <w:p w14:paraId="464912AA">
            <w:pPr>
              <w:spacing w:line="240" w:lineRule="auto"/>
              <w:jc w:val="center"/>
              <w:rPr>
                <w:rFonts w:hint="default"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实践+考核</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7F7091E7">
            <w:pPr>
              <w:widowControl/>
              <w:jc w:val="center"/>
              <w:textAlignment w:val="center"/>
              <w:rPr>
                <w:rFonts w:hint="default"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4</w:t>
            </w:r>
          </w:p>
        </w:tc>
      </w:tr>
    </w:tbl>
    <w:p w14:paraId="6FF86EFE">
      <w:pPr>
        <w:spacing w:line="560" w:lineRule="exact"/>
        <w:ind w:firstLine="640" w:firstLineChars="200"/>
        <w:jc w:val="left"/>
      </w:pPr>
      <w:r>
        <w:rPr>
          <w:rFonts w:hint="eastAsia" w:ascii="黑体" w:hAnsi="黑体" w:eastAsia="黑体"/>
          <w:sz w:val="32"/>
          <w:szCs w:val="32"/>
        </w:rPr>
        <w:t>五、培训地点</w:t>
      </w:r>
    </w:p>
    <w:p w14:paraId="4EB07D25">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中央财经大学沙河校区3号学院楼222报告厅</w:t>
      </w:r>
      <w:r>
        <w:rPr>
          <w:rFonts w:hint="eastAsia" w:ascii="仿宋_GB2312" w:hAnsi="仿宋_GB2312" w:eastAsia="仿宋_GB2312" w:cs="仿宋_GB2312"/>
          <w:sz w:val="32"/>
          <w:szCs w:val="32"/>
          <w:lang w:eastAsia="zh-CN"/>
        </w:rPr>
        <w:t>。</w:t>
      </w:r>
    </w:p>
    <w:p w14:paraId="75CA3C2F">
      <w:pPr>
        <w:spacing w:line="560" w:lineRule="exact"/>
        <w:ind w:firstLine="640" w:firstLineChars="200"/>
        <w:jc w:val="left"/>
        <w:rPr>
          <w:rFonts w:hint="eastAsia" w:ascii="黑体" w:hAnsi="黑体"/>
          <w:sz w:val="32"/>
          <w:szCs w:val="32"/>
        </w:rPr>
      </w:pPr>
      <w:r>
        <w:rPr>
          <w:rFonts w:hint="eastAsia" w:ascii="黑体" w:hAnsi="黑体" w:eastAsia="黑体"/>
          <w:sz w:val="32"/>
          <w:szCs w:val="32"/>
        </w:rPr>
        <w:t>六、主要授课教师</w:t>
      </w:r>
      <w:r>
        <w:rPr>
          <w:rFonts w:hint="eastAsia"/>
        </w:rPr>
        <w:t xml:space="preserve"> </w:t>
      </w:r>
    </w:p>
    <w:p w14:paraId="02608771">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张学勇，中央财经大学校长助理，金融学院院长，人工智能研究院常务副院长，金融人工智能北京市重点实验室主任，教授，博土生导师，清华大学博士后，美国宾州州立大学、美国德州州立大学达拉斯分校访问学者。国家级高层次人才项目入选者，国家社会科学基金重大项目主持人，北京市应急委员会金融小组专家。</w:t>
      </w:r>
    </w:p>
    <w:p w14:paraId="2F2B8F80">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苟琴，中央财经大学金融学院副院长，金融人工智能北京市重点实验室副主任，教授，北京大学经济学博士，美国纽约大学、芬兰银行访问学者。《金融从业规范风险管理》国家行业标准以及《金融风险管理框架》、《金融风险管理术语》国家标准主要起草专家。主持国家自然科学基金面上项目、青年项目，参与国家社科基金重大项目、国家自然科学基金应急重点项目等多项国家级课题。</w:t>
      </w:r>
    </w:p>
    <w:p w14:paraId="41A10BC4">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3.王靖一，中央财经大学金融人工智能北京市重点实验室副主任，金融大模型实验室主任，副教授。主要研究方向是金融科技、深度学习等。在《管理世界》、《金融研究》、Journal of Financial Stability、China Economic Review 等国内外知名期刊发表论文。主持国家自然科学基金面上项目、青年项目。</w:t>
      </w:r>
    </w:p>
    <w:p w14:paraId="024F9A7C">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朱一峰，中央财经大学金融学院副教授、金融工程系系主任，中财—奇安信金融数据安全实验室主任，中央财经大学硕士生导师、MBA导师、上海交通大学高级金融学院MBA导师（兼职），金融创新与可持续发展研究中心副主任。主持教育部人文社会科学研究规划基金项目和人工智能相关横向课题，参与教育部哲学社会科学研究重大课题攻关项目和国家自然科学基金面上项目。</w:t>
      </w:r>
    </w:p>
    <w:p w14:paraId="74E6126C">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5.王忏，中央财经大学金融学院副教授，金融科技系主任，研究方向为货币经济学、金融学等，在国内外期刊发表论文近30篇，参编教材4部，任经济研究、世界经济等多家期刊匿名审稿人。</w:t>
      </w:r>
    </w:p>
    <w:p w14:paraId="37E23395">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6.张欣然，中央财经大学金融学院教授，清华大学博士，入选国家级青年人才计划，哥伦比亚大学访问学者。主要研究方向为资本市场、金融科技等。主持国家自然科学基金青年项目1项。</w:t>
      </w:r>
    </w:p>
    <w:p w14:paraId="6005ED35">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7.王曰涵，中央财经大学金融学院讲师，应用经济学博士。主要研究方向为金融科技、行为金融学、中国跨境资本市场。主要讲授课程为金融科技学、区块链技术与应用。</w:t>
      </w:r>
    </w:p>
    <w:p w14:paraId="606A7355">
      <w:pPr>
        <w:pStyle w:val="13"/>
        <w:widowControl/>
        <w:spacing w:line="560" w:lineRule="exact"/>
        <w:ind w:firstLine="640"/>
        <w:jc w:val="left"/>
        <w:rPr>
          <w:rFonts w:hint="eastAsia" w:ascii="仿宋_GB2312" w:hAnsi="仿宋_GB2312" w:eastAsia="仿宋_GB2312" w:cs="仿宋_GB2312"/>
          <w:color w:val="333333"/>
          <w:sz w:val="32"/>
          <w:szCs w:val="32"/>
        </w:rPr>
      </w:pPr>
      <w:r>
        <w:rPr>
          <w:rFonts w:hint="eastAsia" w:ascii="黑体" w:hAnsi="黑体" w:eastAsia="黑体"/>
          <w:sz w:val="32"/>
          <w:szCs w:val="32"/>
        </w:rPr>
        <w:t>七、考核评价</w:t>
      </w:r>
    </w:p>
    <w:p w14:paraId="599CA3D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采用考勤考核与考试考核相结合的方式，全面检验学员学习成效与综合素养。</w:t>
      </w:r>
    </w:p>
    <w:p w14:paraId="50CC63B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1.考勤考核</w:t>
      </w:r>
    </w:p>
    <w:p w14:paraId="2FE0C387">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学员出勤比率达到80%及以上者，考勤考核合格</w:t>
      </w:r>
      <w:r>
        <w:rPr>
          <w:rFonts w:hint="eastAsia" w:ascii="仿宋_GB2312" w:hAnsi="仿宋_GB2312" w:eastAsia="仿宋_GB2312" w:cs="仿宋_GB2312"/>
          <w:sz w:val="32"/>
          <w:szCs w:val="32"/>
          <w:lang w:eastAsia="zh-CN"/>
        </w:rPr>
        <w:t>。</w:t>
      </w:r>
    </w:p>
    <w:p w14:paraId="0C979A2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2.考试考核</w:t>
      </w:r>
    </w:p>
    <w:p w14:paraId="062352A8">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考核由理论考核与实操考核两部分组成，重点考查学员对人工智能大模型理论知识的掌握程度，以及在实际场景中利用智能体开发工具解决业务问题的能力，满分均为100分，考试总成绩由理论成绩（占比40%）和实操成绩（占比60%）加权组成，总成绩达到80分及以上，评定为考试考核合格。</w:t>
      </w:r>
    </w:p>
    <w:p w14:paraId="4A871C8B">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考勤考核与考试考核均合格者，将获得结业证书，并纳入北京市总工会技能人才库，未来将优先参加首都工匠学院举办的相关技术技能提升培训活动。</w:t>
      </w:r>
    </w:p>
    <w:p w14:paraId="76120D5B">
      <w:pPr>
        <w:pStyle w:val="13"/>
        <w:spacing w:line="560" w:lineRule="exact"/>
        <w:ind w:firstLine="640"/>
        <w:jc w:val="left"/>
        <w:rPr>
          <w:rFonts w:hint="eastAsia" w:ascii="黑体" w:hAnsi="黑体" w:eastAsia="黑体"/>
          <w:sz w:val="32"/>
          <w:szCs w:val="32"/>
        </w:rPr>
      </w:pPr>
      <w:r>
        <w:rPr>
          <w:rFonts w:hint="eastAsia" w:ascii="黑体" w:hAnsi="黑体" w:eastAsia="黑体"/>
          <w:sz w:val="32"/>
          <w:szCs w:val="32"/>
        </w:rPr>
        <w:t>八、注意事项</w:t>
      </w:r>
    </w:p>
    <w:p w14:paraId="66FC356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1.每个单位限推荐1-3名符合条件人员参加培训，并于2026年9月4日前，通过登录“技能人才培养网上服务平台”（https://www.sdzgeservice.cn/talentDevelopment），按照系统提示，完成线上报名，额满为止。</w:t>
      </w:r>
    </w:p>
    <w:p w14:paraId="67549B19">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材料纸质版（需加盖本级工会公章或者单位公章）请于报到当天提交至培训工作组，材料主要包括：学员报名表（由系统导出）、参训学员身份证复印件（正反面）、技能人才评价证书或者相关专业学历证书复印件等。</w:t>
      </w:r>
    </w:p>
    <w:p w14:paraId="5C90539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3.本次培训为公益性培训，不收取相关费用。集中培训期间提供午餐，市内交通、住宿费用自理。</w:t>
      </w:r>
    </w:p>
    <w:p w14:paraId="56CFCC3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4.学员报到时间：2026年9月7日上午8:00-8:30。</w:t>
      </w:r>
    </w:p>
    <w:p w14:paraId="08244E5D">
      <w:pPr>
        <w:pStyle w:val="13"/>
        <w:widowControl/>
        <w:spacing w:line="560" w:lineRule="exact"/>
        <w:ind w:firstLine="640"/>
        <w:jc w:val="left"/>
        <w:rPr>
          <w:rFonts w:hint="eastAsia" w:ascii="黑体" w:hAnsi="黑体" w:eastAsia="黑体"/>
          <w:sz w:val="32"/>
          <w:szCs w:val="32"/>
        </w:rPr>
      </w:pPr>
      <w:r>
        <w:rPr>
          <w:rFonts w:hint="eastAsia" w:ascii="黑体" w:hAnsi="黑体" w:eastAsia="黑体"/>
          <w:sz w:val="32"/>
          <w:szCs w:val="32"/>
        </w:rPr>
        <w:t>九、联系人</w:t>
      </w:r>
    </w:p>
    <w:p w14:paraId="769FBB7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首都工匠学院（中央财经大学金融学院）：</w:t>
      </w:r>
    </w:p>
    <w:p w14:paraId="4DD5177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胡传雨 61778685，单艳敏 18801262761</w:t>
      </w:r>
    </w:p>
    <w:p w14:paraId="101F2564">
      <w:pPr>
        <w:pStyle w:val="13"/>
        <w:spacing w:line="560" w:lineRule="exact"/>
        <w:ind w:firstLine="640"/>
        <w:jc w:val="left"/>
        <w:rPr>
          <w:rFonts w:hint="eastAsia" w:ascii="仿宋_GB2312" w:hAnsi="仿宋_GB2312" w:eastAsia="仿宋_GB2312" w:cs="仿宋_GB2312"/>
          <w:sz w:val="32"/>
          <w:szCs w:val="32"/>
        </w:rPr>
      </w:pPr>
    </w:p>
    <w:p w14:paraId="070A3FC3">
      <w:pPr>
        <w:wordWrap w:val="0"/>
        <w:spacing w:line="560" w:lineRule="exact"/>
        <w:rPr>
          <w:rFonts w:ascii="仿宋_GB2312" w:eastAsia="仿宋_GB2312"/>
          <w:sz w:val="32"/>
          <w:szCs w:val="32"/>
        </w:rPr>
      </w:pPr>
      <w:r>
        <w:rPr>
          <w:rFonts w:hint="eastAsia" w:ascii="仿宋_GB2312" w:hAnsi="仿宋_GB2312" w:eastAsia="仿宋_GB2312" w:cs="仿宋_GB2312"/>
          <w:sz w:val="32"/>
          <w:szCs w:val="32"/>
        </w:rPr>
        <w:t xml:space="preserve"> </w:t>
      </w:r>
    </w:p>
    <w:p w14:paraId="39853DBE">
      <w:pPr>
        <w:spacing w:line="560" w:lineRule="exact"/>
        <w:rPr>
          <w:rFonts w:ascii="仿宋_GB2312" w:eastAsia="仿宋_GB2312"/>
          <w:sz w:val="32"/>
          <w:szCs w:val="32"/>
        </w:rPr>
      </w:pPr>
      <w:r>
        <w:rPr>
          <w:rFonts w:hint="eastAsia" w:ascii="仿宋_GB2312" w:eastAsia="仿宋_GB2312"/>
          <w:sz w:val="32"/>
          <w:szCs w:val="32"/>
        </w:rPr>
        <w:t xml:space="preserve">   </w:t>
      </w:r>
    </w:p>
    <w:sectPr>
      <w:footerReference r:id="rId3" w:type="default"/>
      <w:pgSz w:w="11906" w:h="16838"/>
      <w:pgMar w:top="2098" w:right="1474" w:bottom="1984" w:left="1587" w:header="884" w:footer="1276"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DEE1BD-9119-4AB5-9B77-0C2ACEF316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7BFA25F5-0BD1-419B-AD97-AB434B55289D}"/>
  </w:font>
  <w:font w:name="仿宋_GB2312">
    <w:panose1 w:val="02010609030101010101"/>
    <w:charset w:val="86"/>
    <w:family w:val="modern"/>
    <w:pitch w:val="default"/>
    <w:sig w:usb0="00000001" w:usb1="080E0000" w:usb2="00000000" w:usb3="00000000" w:csb0="00040000" w:csb1="00000000"/>
    <w:embedRegular r:id="rId3" w:fontKey="{7CA24664-304A-4C9E-92F0-FE63F90E6D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8077">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433C7">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8433C7">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464D7"/>
    <w:multiLevelType w:val="singleLevel"/>
    <w:tmpl w:val="046464D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YzU2MDVkZTBkYTRhMWVmZWVjYWM2NGNlYjAyYjQifQ=="/>
  </w:docVars>
  <w:rsids>
    <w:rsidRoot w:val="005D655E"/>
    <w:rsid w:val="00003548"/>
    <w:rsid w:val="000E7FC7"/>
    <w:rsid w:val="00133528"/>
    <w:rsid w:val="0034675A"/>
    <w:rsid w:val="00404C0C"/>
    <w:rsid w:val="005D655E"/>
    <w:rsid w:val="00641E35"/>
    <w:rsid w:val="00713FFA"/>
    <w:rsid w:val="007D1ED1"/>
    <w:rsid w:val="00837E89"/>
    <w:rsid w:val="00881591"/>
    <w:rsid w:val="0096397C"/>
    <w:rsid w:val="00A73C84"/>
    <w:rsid w:val="00B3646C"/>
    <w:rsid w:val="00E226DE"/>
    <w:rsid w:val="00F71EFD"/>
    <w:rsid w:val="00FB1153"/>
    <w:rsid w:val="0128608B"/>
    <w:rsid w:val="0149295E"/>
    <w:rsid w:val="01611CF8"/>
    <w:rsid w:val="0179697A"/>
    <w:rsid w:val="01A25EDC"/>
    <w:rsid w:val="01BF7B19"/>
    <w:rsid w:val="02331706"/>
    <w:rsid w:val="029167E5"/>
    <w:rsid w:val="02942855"/>
    <w:rsid w:val="030B47EA"/>
    <w:rsid w:val="031A401B"/>
    <w:rsid w:val="0345774A"/>
    <w:rsid w:val="04470273"/>
    <w:rsid w:val="0450487C"/>
    <w:rsid w:val="047563BF"/>
    <w:rsid w:val="04D860EE"/>
    <w:rsid w:val="06135E8F"/>
    <w:rsid w:val="070E33B9"/>
    <w:rsid w:val="07326CB9"/>
    <w:rsid w:val="08CE609D"/>
    <w:rsid w:val="08EB30F3"/>
    <w:rsid w:val="08FB7F67"/>
    <w:rsid w:val="090441B5"/>
    <w:rsid w:val="093D1475"/>
    <w:rsid w:val="099322C7"/>
    <w:rsid w:val="0AD92328"/>
    <w:rsid w:val="0B2A7467"/>
    <w:rsid w:val="0C3338C9"/>
    <w:rsid w:val="0C5269C3"/>
    <w:rsid w:val="0C7E48A2"/>
    <w:rsid w:val="0D5C3328"/>
    <w:rsid w:val="0E732CE7"/>
    <w:rsid w:val="0FA2011E"/>
    <w:rsid w:val="10C80A0A"/>
    <w:rsid w:val="11C56BB4"/>
    <w:rsid w:val="1673362B"/>
    <w:rsid w:val="1687731F"/>
    <w:rsid w:val="16C136E5"/>
    <w:rsid w:val="16CB1E6E"/>
    <w:rsid w:val="18052221"/>
    <w:rsid w:val="1B306902"/>
    <w:rsid w:val="1BE30EFF"/>
    <w:rsid w:val="1E0F11DA"/>
    <w:rsid w:val="1E8243CB"/>
    <w:rsid w:val="1F134CFA"/>
    <w:rsid w:val="1FD40998"/>
    <w:rsid w:val="22BF31CF"/>
    <w:rsid w:val="23B02DA5"/>
    <w:rsid w:val="23FC7B0B"/>
    <w:rsid w:val="23FE19F4"/>
    <w:rsid w:val="244C44E5"/>
    <w:rsid w:val="24AD349C"/>
    <w:rsid w:val="24C543A1"/>
    <w:rsid w:val="262A2CBB"/>
    <w:rsid w:val="263F23CC"/>
    <w:rsid w:val="266254E2"/>
    <w:rsid w:val="268575A2"/>
    <w:rsid w:val="26C8461C"/>
    <w:rsid w:val="270124F0"/>
    <w:rsid w:val="271C3DDF"/>
    <w:rsid w:val="271C6F12"/>
    <w:rsid w:val="27846795"/>
    <w:rsid w:val="279B67E9"/>
    <w:rsid w:val="27E234BC"/>
    <w:rsid w:val="280D35FF"/>
    <w:rsid w:val="29233D8C"/>
    <w:rsid w:val="2975051B"/>
    <w:rsid w:val="29806800"/>
    <w:rsid w:val="29FA4563"/>
    <w:rsid w:val="2AFF3BE5"/>
    <w:rsid w:val="2B1C3D63"/>
    <w:rsid w:val="2B5841C1"/>
    <w:rsid w:val="2B764647"/>
    <w:rsid w:val="2BEB6DE3"/>
    <w:rsid w:val="2BF57C61"/>
    <w:rsid w:val="2C5F157F"/>
    <w:rsid w:val="2CB21052"/>
    <w:rsid w:val="2D0F3144"/>
    <w:rsid w:val="2D256324"/>
    <w:rsid w:val="2D770B83"/>
    <w:rsid w:val="2D904A6C"/>
    <w:rsid w:val="2E3F45EA"/>
    <w:rsid w:val="2E674331"/>
    <w:rsid w:val="2E801657"/>
    <w:rsid w:val="2E984B00"/>
    <w:rsid w:val="2EB33617"/>
    <w:rsid w:val="2F81180C"/>
    <w:rsid w:val="30112B90"/>
    <w:rsid w:val="313308E4"/>
    <w:rsid w:val="31C44181"/>
    <w:rsid w:val="32911D66"/>
    <w:rsid w:val="32F26CA9"/>
    <w:rsid w:val="33152997"/>
    <w:rsid w:val="331B1B81"/>
    <w:rsid w:val="33515D89"/>
    <w:rsid w:val="336F6A99"/>
    <w:rsid w:val="35191950"/>
    <w:rsid w:val="35523A2F"/>
    <w:rsid w:val="35B244CD"/>
    <w:rsid w:val="38BE6CBE"/>
    <w:rsid w:val="39552B37"/>
    <w:rsid w:val="39F43DED"/>
    <w:rsid w:val="3A5B3A0E"/>
    <w:rsid w:val="3B2D7096"/>
    <w:rsid w:val="3C776865"/>
    <w:rsid w:val="3D3B766E"/>
    <w:rsid w:val="3EA65EE0"/>
    <w:rsid w:val="3EF01DFA"/>
    <w:rsid w:val="3EF048F8"/>
    <w:rsid w:val="3F3606C9"/>
    <w:rsid w:val="3F3643C1"/>
    <w:rsid w:val="3F9F3D14"/>
    <w:rsid w:val="418A2FB1"/>
    <w:rsid w:val="41C9151C"/>
    <w:rsid w:val="42D65C43"/>
    <w:rsid w:val="43686B13"/>
    <w:rsid w:val="437507E2"/>
    <w:rsid w:val="43761230"/>
    <w:rsid w:val="43A318F9"/>
    <w:rsid w:val="44D526A1"/>
    <w:rsid w:val="46054AED"/>
    <w:rsid w:val="47170634"/>
    <w:rsid w:val="47BD49EC"/>
    <w:rsid w:val="48340D37"/>
    <w:rsid w:val="488009FE"/>
    <w:rsid w:val="48A4239B"/>
    <w:rsid w:val="48AF58A4"/>
    <w:rsid w:val="49140E4A"/>
    <w:rsid w:val="49425710"/>
    <w:rsid w:val="49555444"/>
    <w:rsid w:val="49FD664F"/>
    <w:rsid w:val="4A4D0811"/>
    <w:rsid w:val="4A9E1C5C"/>
    <w:rsid w:val="4B582BCD"/>
    <w:rsid w:val="4BD72E76"/>
    <w:rsid w:val="4C4913FA"/>
    <w:rsid w:val="4D8A359A"/>
    <w:rsid w:val="4DE12CE4"/>
    <w:rsid w:val="4EE7151C"/>
    <w:rsid w:val="4F5A1A06"/>
    <w:rsid w:val="50334005"/>
    <w:rsid w:val="507B1ED7"/>
    <w:rsid w:val="507D3D1D"/>
    <w:rsid w:val="50E111B9"/>
    <w:rsid w:val="510F05CE"/>
    <w:rsid w:val="51B25D1D"/>
    <w:rsid w:val="51B65454"/>
    <w:rsid w:val="522F0119"/>
    <w:rsid w:val="524424F9"/>
    <w:rsid w:val="524F7E77"/>
    <w:rsid w:val="535B5CDF"/>
    <w:rsid w:val="53706A37"/>
    <w:rsid w:val="53D03836"/>
    <w:rsid w:val="54005FE1"/>
    <w:rsid w:val="542F2E01"/>
    <w:rsid w:val="5497353F"/>
    <w:rsid w:val="554B27D3"/>
    <w:rsid w:val="55690A59"/>
    <w:rsid w:val="55733ABC"/>
    <w:rsid w:val="55B856D8"/>
    <w:rsid w:val="55C232F1"/>
    <w:rsid w:val="58B8581B"/>
    <w:rsid w:val="58C44394"/>
    <w:rsid w:val="5A4F5EDF"/>
    <w:rsid w:val="5A7F67C4"/>
    <w:rsid w:val="5AA04289"/>
    <w:rsid w:val="5B9938B6"/>
    <w:rsid w:val="5BE27996"/>
    <w:rsid w:val="5C69538A"/>
    <w:rsid w:val="5C9546B0"/>
    <w:rsid w:val="5CBE43EC"/>
    <w:rsid w:val="5D745F02"/>
    <w:rsid w:val="5E211941"/>
    <w:rsid w:val="5E7906CF"/>
    <w:rsid w:val="5F0A486B"/>
    <w:rsid w:val="5F0A525A"/>
    <w:rsid w:val="5F2931A3"/>
    <w:rsid w:val="5FB7149A"/>
    <w:rsid w:val="5FEF1C64"/>
    <w:rsid w:val="61635910"/>
    <w:rsid w:val="61747A77"/>
    <w:rsid w:val="62364CFF"/>
    <w:rsid w:val="629E3FFC"/>
    <w:rsid w:val="62FD0BCE"/>
    <w:rsid w:val="63E44EBF"/>
    <w:rsid w:val="648A46E4"/>
    <w:rsid w:val="65263149"/>
    <w:rsid w:val="65D76F42"/>
    <w:rsid w:val="66125141"/>
    <w:rsid w:val="66AA5829"/>
    <w:rsid w:val="66E300DB"/>
    <w:rsid w:val="67713939"/>
    <w:rsid w:val="67BD3547"/>
    <w:rsid w:val="68582403"/>
    <w:rsid w:val="69350634"/>
    <w:rsid w:val="6ABE6E95"/>
    <w:rsid w:val="6B175E6D"/>
    <w:rsid w:val="6B297E9F"/>
    <w:rsid w:val="6B6F63E1"/>
    <w:rsid w:val="6C4C13FC"/>
    <w:rsid w:val="6CB40633"/>
    <w:rsid w:val="6D3900FA"/>
    <w:rsid w:val="6D793C12"/>
    <w:rsid w:val="6E0F3719"/>
    <w:rsid w:val="6E126B0D"/>
    <w:rsid w:val="6E33307A"/>
    <w:rsid w:val="6ED43FE2"/>
    <w:rsid w:val="6FA80114"/>
    <w:rsid w:val="6FF72313"/>
    <w:rsid w:val="707E4226"/>
    <w:rsid w:val="70C06D67"/>
    <w:rsid w:val="713E625B"/>
    <w:rsid w:val="716252C6"/>
    <w:rsid w:val="71A16BC9"/>
    <w:rsid w:val="72405049"/>
    <w:rsid w:val="743431B5"/>
    <w:rsid w:val="74B9560C"/>
    <w:rsid w:val="750C7615"/>
    <w:rsid w:val="762F1FFB"/>
    <w:rsid w:val="76E55340"/>
    <w:rsid w:val="77620752"/>
    <w:rsid w:val="77C655DB"/>
    <w:rsid w:val="78094848"/>
    <w:rsid w:val="78830EC5"/>
    <w:rsid w:val="78EC1071"/>
    <w:rsid w:val="78F47F26"/>
    <w:rsid w:val="79CE0777"/>
    <w:rsid w:val="7A2F24A2"/>
    <w:rsid w:val="7BCE7A18"/>
    <w:rsid w:val="7BEC1388"/>
    <w:rsid w:val="7C0919C6"/>
    <w:rsid w:val="7C741481"/>
    <w:rsid w:val="7C8E50F0"/>
    <w:rsid w:val="7CF36C98"/>
    <w:rsid w:val="7CF9397F"/>
    <w:rsid w:val="7D3F583D"/>
    <w:rsid w:val="7DAF3557"/>
    <w:rsid w:val="7DB92179"/>
    <w:rsid w:val="7DFD5C85"/>
    <w:rsid w:val="7EDC56E4"/>
    <w:rsid w:val="7F142AD7"/>
    <w:rsid w:val="7F4705C3"/>
    <w:rsid w:val="7F6E456A"/>
    <w:rsid w:val="7FF8479F"/>
    <w:rsid w:val="8BF7767F"/>
    <w:rsid w:val="9E3F4F23"/>
    <w:rsid w:val="DFDF02FF"/>
    <w:rsid w:val="FF7FE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qFormat/>
    <w:uiPriority w:val="0"/>
    <w:pPr>
      <w:keepNext/>
      <w:keepLines/>
      <w:spacing w:before="260" w:after="260" w:line="413" w:lineRule="auto"/>
      <w:outlineLvl w:val="1"/>
    </w:pPr>
    <w:rPr>
      <w:rFonts w:ascii="Arial" w:hAnsi="Arial" w:eastAsia="华文仿宋"/>
      <w:b/>
      <w:sz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5"/>
    <w:next w:val="5"/>
    <w:qFormat/>
    <w:uiPriority w:val="0"/>
    <w:pPr>
      <w:widowControl w:val="0"/>
      <w:spacing w:after="140" w:line="276" w:lineRule="auto"/>
      <w:jc w:val="both"/>
    </w:pPr>
    <w:rPr>
      <w:rFonts w:asciiTheme="minorHAnsi" w:hAnsiTheme="minorHAnsi" w:eastAsiaTheme="minorEastAsia" w:cstheme="minorBidi"/>
      <w:kern w:val="2"/>
      <w:sz w:val="21"/>
      <w:szCs w:val="22"/>
    </w:rPr>
  </w:style>
  <w:style w:type="paragraph" w:styleId="5">
    <w:name w:val="Title"/>
    <w:next w:val="1"/>
    <w:qFormat/>
    <w:uiPriority w:val="10"/>
    <w:pPr>
      <w:spacing w:line="700" w:lineRule="exact"/>
      <w:jc w:val="center"/>
      <w:textAlignment w:val="top"/>
      <w:outlineLvl w:val="0"/>
    </w:pPr>
    <w:rPr>
      <w:rFonts w:ascii="Times New Roman" w:hAnsi="Times New Roman" w:eastAsia="方正小标宋简体" w:cstheme="majorBidi"/>
      <w:b/>
      <w:bCs/>
      <w:sz w:val="44"/>
      <w:szCs w:val="3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Hyperlink"/>
    <w:basedOn w:val="11"/>
    <w:qFormat/>
    <w:uiPriority w:val="0"/>
    <w:rPr>
      <w:color w:val="0000FF"/>
      <w:u w:val="single"/>
    </w:rPr>
  </w:style>
  <w:style w:type="paragraph" w:styleId="13">
    <w:name w:val="List Paragraph"/>
    <w:basedOn w:val="1"/>
    <w:unhideWhenUsed/>
    <w:qFormat/>
    <w:uiPriority w:val="99"/>
    <w:pPr>
      <w:ind w:firstLine="420" w:firstLineChars="200"/>
    </w:pPr>
  </w:style>
  <w:style w:type="character" w:customStyle="1" w:styleId="14">
    <w:name w:val="标题 2 字符"/>
    <w:basedOn w:val="11"/>
    <w:link w:val="2"/>
    <w:qFormat/>
    <w:uiPriority w:val="0"/>
    <w:rPr>
      <w:rFonts w:ascii="Arial" w:hAnsi="Arial" w:eastAsia="华文仿宋"/>
      <w:b/>
      <w:sz w:val="32"/>
    </w:rPr>
  </w:style>
  <w:style w:type="paragraph" w:customStyle="1" w:styleId="15">
    <w:name w:val="Body Text First Indent 21"/>
    <w:next w:val="4"/>
    <w:qFormat/>
    <w:uiPriority w:val="0"/>
    <w:pPr>
      <w:widowControl w:val="0"/>
      <w:spacing w:line="500" w:lineRule="exact"/>
      <w:ind w:firstLine="420" w:firstLineChars="200"/>
      <w:jc w:val="both"/>
    </w:pPr>
    <w:rPr>
      <w:rFonts w:ascii="Times New Roman" w:hAnsi="Times New Roman" w:cs="Times New Roman" w:eastAsiaTheme="minorEastAsia"/>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2242</Words>
  <Characters>2460</Characters>
  <Lines>18</Lines>
  <Paragraphs>5</Paragraphs>
  <TotalTime>185</TotalTime>
  <ScaleCrop>false</ScaleCrop>
  <LinksUpToDate>false</LinksUpToDate>
  <CharactersWithSpaces>2512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2024-09-21T18:47:00Z</dcterms:created>
  <dc:creator>Lenovo</dc:creator>
  <cp:lastModifiedBy>Mts</cp:lastModifiedBy>
  <dcterms:modified xsi:type="dcterms:W3CDTF">2026-08-06T09:06:07Z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C8D8322A3B55414AA66B38AB9C05FE1D_13</vt:lpwstr>
  </property>
  <property fmtid="{D5CDD505-2E9C-101B-9397-08002B2CF9AE}" pid="4" name="KSOTemplateDocerSaveRecord">
    <vt:lpwstr>eyJoZGlkIjoiY2EyZWRiOTY1ZjU2NDBjOTYxOTQ2YWQ1M2QxZGZhOGUiLCJ1c2VySWQiOiIzOTUyODUxMTgifQ==</vt:lpwstr>
  </property>
</Properties>
</file>