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94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0" w:name="OLE_LINK7"/>
      <w:bookmarkStart w:id="8" w:name="_GoBack"/>
      <w:bookmarkEnd w:id="8"/>
      <w:r>
        <w:rPr>
          <w:rFonts w:hint="eastAsia" w:ascii="黑体" w:hAnsi="黑体" w:eastAsia="黑体" w:cs="黑体"/>
          <w:b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</w:p>
    <w:p w14:paraId="03267027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lang w:val="en-US" w:eastAsia="zh-CN"/>
        </w:rPr>
      </w:pPr>
    </w:p>
    <w:p w14:paraId="0EB5E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首都工匠学院202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年</w:t>
      </w: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  <w:lang w:val="en-US" w:eastAsia="zh-CN"/>
        </w:rPr>
        <w:t>智能控制设备维修</w:t>
      </w:r>
    </w:p>
    <w:p w14:paraId="0472E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highlight w:val="none"/>
          <w:shd w:val="clear" w:color="auto" w:fill="FFFFFF"/>
        </w:rPr>
        <w:t>“未来工匠”创新研修班实施方案</w:t>
      </w:r>
    </w:p>
    <w:p w14:paraId="79038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p w14:paraId="4F13A34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1" w:name="OLE_LINK3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培养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目标</w:t>
      </w:r>
    </w:p>
    <w:p w14:paraId="15972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以习近平新时代中国特色社会主义思想为指导，围绕首都高质量发展对智能控制设备维修人才的需要，通过“集中培训、课题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攻关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、岗位实践研修、导师辅导”相结合的进阶式培养模式，着力提升学员的政治素养、工匠精神、创新能力和解决生产一线复杂电气技术难题的综合能力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旨在培养一批知识型、技能型、创新型骨干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bookmarkEnd w:id="1"/>
    <w:p w14:paraId="7D68FFC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培养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时间及人数</w:t>
      </w:r>
    </w:p>
    <w:p w14:paraId="4B974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培养时间：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2026年9月至2027年11月。</w:t>
      </w:r>
    </w:p>
    <w:p w14:paraId="2D0B5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其中，集中培训分三次进行：</w:t>
      </w:r>
    </w:p>
    <w:p w14:paraId="4F625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第一次集中培训于2026年9月14日至22日进行，</w:t>
      </w:r>
    </w:p>
    <w:p w14:paraId="7F76B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第二次集中培训于2027年5月25日至28日进行，</w:t>
      </w:r>
    </w:p>
    <w:p w14:paraId="1B31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第三次集中培训于2027年9月21日至23日进行。集中培训之间为岗位实践研修阶段，学员返回工作岗位开展课题攻关与岗位实践。</w:t>
      </w:r>
    </w:p>
    <w:p w14:paraId="2F3486E9">
      <w:pPr>
        <w:keepNext w:val="0"/>
        <w:keepLines w:val="0"/>
        <w:spacing w:line="560" w:lineRule="exact"/>
        <w:ind w:firstLine="640" w:firstLineChars="200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第三次集中培训结束后，进入跟踪反馈阶段，对学员结业形成的课题总结与成果转化进行检验，总结创新成果、技术专利、发明方案等，同时形成学员整体评估报告，为后续人才培养和使用提供参考依据。</w:t>
      </w:r>
    </w:p>
    <w:p w14:paraId="7DE0153E">
      <w:pPr>
        <w:spacing w:beforeLines="0" w:afterLines="0" w:line="560" w:lineRule="exact"/>
        <w:ind w:firstLine="640" w:firstLineChars="200"/>
        <w:rPr>
          <w:rFonts w:hint="eastAsia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培养人数</w:t>
      </w:r>
      <w:r>
        <w:rPr>
          <w:rFonts w:hint="eastAsia" w:ascii="仿宋_GB2312" w:eastAsia="仿宋_GB2312"/>
          <w:sz w:val="32"/>
          <w:szCs w:val="32"/>
          <w:highlight w:val="none"/>
        </w:rPr>
        <w:t>共计20人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17DE0E9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2" w:name="OLE_LINK9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培养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对象</w:t>
      </w:r>
    </w:p>
    <w:p w14:paraId="1F945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3" w:name="OLE_LINK4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从事电气、自动化、智能化设备维修、点检相关工作的各级工匠、职工创新工作室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领军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、市级职业技能大赛决赛优胜选手、全国职业技能大赛北京市代表队参赛成员、世界技能大赛北京地区选拔赛优秀选手，以及在本职核心业务领域达到行业领先水平，或是在行业内作出突出贡献的其他高技能人才。同等条件下，优先招收具备技师及以上职业技能等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工程师及以上专业技术职称的复合型技术技能人才。</w:t>
      </w:r>
    </w:p>
    <w:bookmarkEnd w:id="2"/>
    <w:p w14:paraId="60D28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培养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内容</w:t>
      </w:r>
    </w:p>
    <w:p w14:paraId="089E2F8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本项目采取“集中培训、课题研究、岗位实践研修、导师辅导”相结合的进阶式培养模式，围绕“工匠五力”（引领力、创新力、专注力、成就力、传承力）系统培养，设置以下培训内容：</w:t>
      </w:r>
    </w:p>
    <w:p w14:paraId="5F93A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1.集中培训</w:t>
      </w:r>
    </w:p>
    <w:p w14:paraId="0A1BA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整个培养周期内组织三次集中培训，共计120学时，具体安排如下：</w:t>
      </w:r>
    </w:p>
    <w:p w14:paraId="1D9B1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表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1：</w:t>
      </w:r>
      <w:r>
        <w:rPr>
          <w:rFonts w:hint="eastAsia" w:ascii="仿宋_GB2312" w:eastAsia="仿宋_GB2312"/>
          <w:sz w:val="24"/>
          <w:highlight w:val="none"/>
        </w:rPr>
        <w:t>集中培训课程安排表</w:t>
      </w:r>
    </w:p>
    <w:tbl>
      <w:tblPr>
        <w:tblStyle w:val="8"/>
        <w:tblW w:w="94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3624"/>
        <w:gridCol w:w="1470"/>
        <w:gridCol w:w="750"/>
        <w:gridCol w:w="1967"/>
      </w:tblGrid>
      <w:tr w14:paraId="5EB3F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367" w:type="dxa"/>
            <w:tcBorders>
              <w:tl2br w:val="nil"/>
              <w:tr2bl w:val="nil"/>
            </w:tcBorders>
            <w:noWrap w:val="0"/>
            <w:vAlign w:val="center"/>
          </w:tcPr>
          <w:p w14:paraId="4B89B5A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  <w:lang w:val="en-US" w:eastAsia="zh-CN"/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  <w:t>时间</w:t>
            </w:r>
          </w:p>
        </w:tc>
        <w:tc>
          <w:tcPr>
            <w:tcW w:w="3624" w:type="dxa"/>
            <w:tcBorders>
              <w:tl2br w:val="nil"/>
              <w:tr2bl w:val="nil"/>
            </w:tcBorders>
            <w:noWrap w:val="0"/>
            <w:vAlign w:val="center"/>
          </w:tcPr>
          <w:p w14:paraId="2870C34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  <w:t>课程名称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25E115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  <w:t>培训方式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 w14:paraId="5D1C40B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  <w:t>学时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noWrap w:val="0"/>
            <w:vAlign w:val="center"/>
          </w:tcPr>
          <w:p w14:paraId="2C7AF81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highlight w:val="none"/>
              </w:rPr>
              <w:t>地点</w:t>
            </w:r>
          </w:p>
        </w:tc>
      </w:tr>
      <w:tr w14:paraId="55A3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917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D1CBBF">
            <w:pPr>
              <w:jc w:val="center"/>
              <w:rPr>
                <w:rFonts w:hint="default" w:ascii="仿宋_GB2312" w:eastAsia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eastAsia="zh-CN"/>
              </w:rPr>
              <w:t>第一次集中培训（第一模块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政治引领与工匠精神塑造）</w:t>
            </w:r>
          </w:p>
        </w:tc>
      </w:tr>
      <w:tr w14:paraId="39DE8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36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A7AB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3E80F2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58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85DA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开班典礼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noWrap w:val="0"/>
            <w:vAlign w:val="center"/>
          </w:tcPr>
          <w:p w14:paraId="118121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288DF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  <w:jc w:val="center"/>
        </w:trPr>
        <w:tc>
          <w:tcPr>
            <w:tcW w:w="13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3744B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4" w:type="dxa"/>
            <w:tcBorders>
              <w:tl2br w:val="nil"/>
              <w:tr2bl w:val="nil"/>
            </w:tcBorders>
            <w:noWrap w:val="0"/>
            <w:vAlign w:val="center"/>
          </w:tcPr>
          <w:p w14:paraId="3339DF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新时代大力弘扬“三种精神”的重要意义与实践路径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696D89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专题讲授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 w14:paraId="587057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noWrap w:val="0"/>
            <w:vAlign w:val="center"/>
          </w:tcPr>
          <w:p w14:paraId="2AC4BC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4D5CE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136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1DD4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4" w:type="dxa"/>
            <w:tcBorders>
              <w:tl2br w:val="nil"/>
              <w:tr2bl w:val="nil"/>
            </w:tcBorders>
            <w:noWrap w:val="0"/>
            <w:vAlign w:val="center"/>
          </w:tcPr>
          <w:p w14:paraId="6CE094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大国工匠的成长之路与匠心践行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E77C0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案例教学</w:t>
            </w: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 w14:paraId="6F87BC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noWrap w:val="0"/>
            <w:vAlign w:val="center"/>
          </w:tcPr>
          <w:p w14:paraId="21C0FB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5512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F53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4C00A4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51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发展新质生产力与产业工人的时代担当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3D9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专题讲授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1F0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89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5C6B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3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061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59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匠心传承与创新突破之路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9F0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案例教学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782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6C4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3EB6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917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34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eastAsia="zh-CN"/>
              </w:rPr>
              <w:t>第一次集中培训（第二模块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创新视野拓展与经验传承）</w:t>
            </w:r>
          </w:p>
        </w:tc>
      </w:tr>
      <w:tr w14:paraId="55F2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93B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19B8D4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0D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科技创新政策与科技发展趋势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BE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专题讲授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706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0D3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041B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3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B70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F1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从研修班到创新场——优秀学长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访谈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3A8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访谈教学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FC7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D32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0567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  <w:jc w:val="center"/>
        </w:trPr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86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7BC4B4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F85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高科技领域创新工作室交流学习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62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对标交流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7E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17C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创新工作室</w:t>
            </w:r>
          </w:p>
        </w:tc>
      </w:tr>
      <w:tr w14:paraId="0DBE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3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36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AB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电力行业创新工作室交流学习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491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对标交流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E0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324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创新工作室</w:t>
            </w:r>
          </w:p>
        </w:tc>
      </w:tr>
      <w:tr w14:paraId="43E3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9178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05C9C7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eastAsia="zh-CN"/>
              </w:rPr>
              <w:t>第一次集中培训（第三模块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核心技能淬炼与课题攻关）</w:t>
            </w:r>
          </w:p>
        </w:tc>
      </w:tr>
      <w:tr w14:paraId="055F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10F009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5B98188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noWrap w:val="0"/>
            <w:vAlign w:val="center"/>
          </w:tcPr>
          <w:p w14:paraId="6902645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行动学习——从技术难题到创新课题</w:t>
            </w:r>
          </w:p>
        </w:tc>
        <w:tc>
          <w:tcPr>
            <w:tcW w:w="1470" w:type="dxa"/>
            <w:noWrap w:val="0"/>
            <w:vAlign w:val="center"/>
          </w:tcPr>
          <w:p w14:paraId="456633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工作坊</w:t>
            </w:r>
          </w:p>
        </w:tc>
        <w:tc>
          <w:tcPr>
            <w:tcW w:w="750" w:type="dxa"/>
            <w:noWrap w:val="0"/>
            <w:vAlign w:val="center"/>
          </w:tcPr>
          <w:p w14:paraId="4C6AD6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noWrap w:val="0"/>
            <w:vAlign w:val="center"/>
          </w:tcPr>
          <w:p w14:paraId="306916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1B8C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367" w:type="dxa"/>
            <w:vMerge w:val="continue"/>
            <w:noWrap w:val="0"/>
            <w:vAlign w:val="center"/>
          </w:tcPr>
          <w:p w14:paraId="0099888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624" w:type="dxa"/>
            <w:noWrap w:val="0"/>
            <w:vAlign w:val="center"/>
          </w:tcPr>
          <w:p w14:paraId="3C5EC48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复盘思维在岗位实践研修中的应用</w:t>
            </w:r>
          </w:p>
        </w:tc>
        <w:tc>
          <w:tcPr>
            <w:tcW w:w="1470" w:type="dxa"/>
            <w:noWrap w:val="0"/>
            <w:vAlign w:val="center"/>
          </w:tcPr>
          <w:p w14:paraId="0665D33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工作坊</w:t>
            </w:r>
          </w:p>
        </w:tc>
        <w:tc>
          <w:tcPr>
            <w:tcW w:w="750" w:type="dxa"/>
            <w:noWrap w:val="0"/>
            <w:vAlign w:val="center"/>
          </w:tcPr>
          <w:p w14:paraId="37A9BD4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noWrap w:val="0"/>
            <w:vAlign w:val="center"/>
          </w:tcPr>
          <w:p w14:paraId="1E75A8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7F76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  <w:jc w:val="center"/>
        </w:trPr>
        <w:tc>
          <w:tcPr>
            <w:tcW w:w="9178" w:type="dxa"/>
            <w:gridSpan w:val="5"/>
            <w:noWrap w:val="0"/>
            <w:vAlign w:val="center"/>
          </w:tcPr>
          <w:p w14:paraId="0B4D953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9月19日周六放假</w:t>
            </w:r>
          </w:p>
        </w:tc>
      </w:tr>
      <w:tr w14:paraId="3B3B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exact"/>
          <w:jc w:val="center"/>
        </w:trPr>
        <w:tc>
          <w:tcPr>
            <w:tcW w:w="1367" w:type="dxa"/>
            <w:noWrap w:val="0"/>
            <w:vAlign w:val="center"/>
          </w:tcPr>
          <w:p w14:paraId="0A768F8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</w:t>
            </w:r>
          </w:p>
          <w:p w14:paraId="1EE136F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noWrap w:val="0"/>
            <w:vAlign w:val="center"/>
          </w:tcPr>
          <w:p w14:paraId="02C122AA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深耕维修内核——“芯片级”维修技能与实战案例解析</w:t>
            </w:r>
          </w:p>
        </w:tc>
        <w:tc>
          <w:tcPr>
            <w:tcW w:w="1470" w:type="dxa"/>
            <w:noWrap w:val="0"/>
            <w:vAlign w:val="center"/>
          </w:tcPr>
          <w:p w14:paraId="32EDB48D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案例分享与交流</w:t>
            </w:r>
          </w:p>
        </w:tc>
        <w:tc>
          <w:tcPr>
            <w:tcW w:w="750" w:type="dxa"/>
            <w:noWrap w:val="0"/>
            <w:vAlign w:val="center"/>
          </w:tcPr>
          <w:p w14:paraId="6B1C7C8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493C37F6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7328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367" w:type="dxa"/>
            <w:noWrap w:val="0"/>
            <w:vAlign w:val="center"/>
          </w:tcPr>
          <w:p w14:paraId="2ED620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年</w:t>
            </w:r>
          </w:p>
          <w:p w14:paraId="7F783D8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noWrap w:val="0"/>
            <w:vAlign w:val="center"/>
          </w:tcPr>
          <w:p w14:paraId="4BEC1049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跨越应用边界——变频器高阶应用与复杂工况案例</w:t>
            </w:r>
          </w:p>
        </w:tc>
        <w:tc>
          <w:tcPr>
            <w:tcW w:w="1470" w:type="dxa"/>
            <w:noWrap w:val="0"/>
            <w:vAlign w:val="center"/>
          </w:tcPr>
          <w:p w14:paraId="7B63EE47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案例分享与交流</w:t>
            </w:r>
          </w:p>
        </w:tc>
        <w:tc>
          <w:tcPr>
            <w:tcW w:w="750" w:type="dxa"/>
            <w:noWrap w:val="0"/>
            <w:vAlign w:val="center"/>
          </w:tcPr>
          <w:p w14:paraId="25FA614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7A1B56D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24C7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67" w:type="dxa"/>
            <w:noWrap w:val="0"/>
            <w:vAlign w:val="center"/>
          </w:tcPr>
          <w:p w14:paraId="7AEB0E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</w:p>
          <w:p w14:paraId="2A7CE1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日</w:t>
            </w:r>
          </w:p>
        </w:tc>
        <w:tc>
          <w:tcPr>
            <w:tcW w:w="3624" w:type="dxa"/>
            <w:noWrap w:val="0"/>
            <w:vAlign w:val="center"/>
          </w:tcPr>
          <w:p w14:paraId="411D76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课题立项答辩</w:t>
            </w:r>
          </w:p>
        </w:tc>
        <w:tc>
          <w:tcPr>
            <w:tcW w:w="1470" w:type="dxa"/>
            <w:noWrap w:val="0"/>
            <w:vAlign w:val="center"/>
          </w:tcPr>
          <w:p w14:paraId="5CFB65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答辩</w:t>
            </w:r>
          </w:p>
        </w:tc>
        <w:tc>
          <w:tcPr>
            <w:tcW w:w="750" w:type="dxa"/>
            <w:noWrap w:val="0"/>
            <w:vAlign w:val="center"/>
          </w:tcPr>
          <w:p w14:paraId="71AF5F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670908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4A40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9178" w:type="dxa"/>
            <w:gridSpan w:val="5"/>
            <w:noWrap w:val="0"/>
            <w:vAlign w:val="center"/>
          </w:tcPr>
          <w:p w14:paraId="4FF0CB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eastAsia="zh-CN"/>
              </w:rPr>
              <w:t>第二次集中培训（中期评估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val="en-US" w:eastAsia="zh-CN"/>
              </w:rPr>
              <w:t>）</w:t>
            </w:r>
          </w:p>
        </w:tc>
      </w:tr>
      <w:tr w14:paraId="00E1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67" w:type="dxa"/>
            <w:noWrap w:val="0"/>
            <w:vAlign w:val="center"/>
          </w:tcPr>
          <w:p w14:paraId="3FA0B1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2027年5月25日</w:t>
            </w:r>
          </w:p>
        </w:tc>
        <w:tc>
          <w:tcPr>
            <w:tcW w:w="3624" w:type="dxa"/>
            <w:noWrap w:val="0"/>
            <w:vAlign w:val="center"/>
          </w:tcPr>
          <w:p w14:paraId="13BD18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课题中期复盘工作坊</w:t>
            </w:r>
          </w:p>
        </w:tc>
        <w:tc>
          <w:tcPr>
            <w:tcW w:w="1470" w:type="dxa"/>
            <w:noWrap w:val="0"/>
            <w:vAlign w:val="center"/>
          </w:tcPr>
          <w:p w14:paraId="7119FB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研讨</w:t>
            </w:r>
          </w:p>
        </w:tc>
        <w:tc>
          <w:tcPr>
            <w:tcW w:w="750" w:type="dxa"/>
            <w:noWrap w:val="0"/>
            <w:vAlign w:val="center"/>
          </w:tcPr>
          <w:p w14:paraId="6A8335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5C0327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64B9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7566A6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2027年5月26日</w:t>
            </w:r>
          </w:p>
        </w:tc>
        <w:tc>
          <w:tcPr>
            <w:tcW w:w="3624" w:type="dxa"/>
            <w:noWrap w:val="0"/>
            <w:vAlign w:val="center"/>
          </w:tcPr>
          <w:p w14:paraId="09976A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结构化思维</w:t>
            </w:r>
          </w:p>
        </w:tc>
        <w:tc>
          <w:tcPr>
            <w:tcW w:w="1470" w:type="dxa"/>
            <w:noWrap w:val="0"/>
            <w:vAlign w:val="center"/>
          </w:tcPr>
          <w:p w14:paraId="68A31E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专题辅导</w:t>
            </w:r>
          </w:p>
        </w:tc>
        <w:tc>
          <w:tcPr>
            <w:tcW w:w="750" w:type="dxa"/>
            <w:noWrap w:val="0"/>
            <w:vAlign w:val="center"/>
          </w:tcPr>
          <w:p w14:paraId="7325CF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noWrap w:val="0"/>
            <w:vAlign w:val="center"/>
          </w:tcPr>
          <w:p w14:paraId="4AC122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245FD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67" w:type="dxa"/>
            <w:vMerge w:val="continue"/>
            <w:noWrap w:val="0"/>
            <w:vAlign w:val="center"/>
          </w:tcPr>
          <w:p w14:paraId="7F4C00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624" w:type="dxa"/>
            <w:noWrap w:val="0"/>
            <w:vAlign w:val="center"/>
          </w:tcPr>
          <w:p w14:paraId="14CE55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高质量专利撰写</w:t>
            </w:r>
          </w:p>
        </w:tc>
        <w:tc>
          <w:tcPr>
            <w:tcW w:w="1470" w:type="dxa"/>
            <w:noWrap w:val="0"/>
            <w:vAlign w:val="center"/>
          </w:tcPr>
          <w:p w14:paraId="62A6B0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专题辅导</w:t>
            </w:r>
          </w:p>
        </w:tc>
        <w:tc>
          <w:tcPr>
            <w:tcW w:w="750" w:type="dxa"/>
            <w:noWrap w:val="0"/>
            <w:vAlign w:val="center"/>
          </w:tcPr>
          <w:p w14:paraId="0F39F0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7" w:type="dxa"/>
            <w:noWrap w:val="0"/>
            <w:vAlign w:val="center"/>
          </w:tcPr>
          <w:p w14:paraId="29B912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056C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367" w:type="dxa"/>
            <w:noWrap w:val="0"/>
            <w:vAlign w:val="center"/>
          </w:tcPr>
          <w:p w14:paraId="02181E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2027年5月27日</w:t>
            </w:r>
          </w:p>
        </w:tc>
        <w:tc>
          <w:tcPr>
            <w:tcW w:w="3624" w:type="dxa"/>
            <w:noWrap w:val="0"/>
            <w:vAlign w:val="center"/>
          </w:tcPr>
          <w:p w14:paraId="3855C855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综合应用——完整项目实战与典型案例解读</w:t>
            </w:r>
          </w:p>
        </w:tc>
        <w:tc>
          <w:tcPr>
            <w:tcW w:w="1470" w:type="dxa"/>
            <w:noWrap w:val="0"/>
            <w:vAlign w:val="center"/>
          </w:tcPr>
          <w:p w14:paraId="172162C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案例分享与交流</w:t>
            </w:r>
          </w:p>
        </w:tc>
        <w:tc>
          <w:tcPr>
            <w:tcW w:w="750" w:type="dxa"/>
            <w:noWrap w:val="0"/>
            <w:vAlign w:val="center"/>
          </w:tcPr>
          <w:p w14:paraId="33E61D0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67D8110A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2792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  <w:jc w:val="center"/>
        </w:trPr>
        <w:tc>
          <w:tcPr>
            <w:tcW w:w="1367" w:type="dxa"/>
            <w:noWrap w:val="0"/>
            <w:vAlign w:val="center"/>
          </w:tcPr>
          <w:p w14:paraId="0C4729C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2027年5月28日</w:t>
            </w:r>
          </w:p>
        </w:tc>
        <w:tc>
          <w:tcPr>
            <w:tcW w:w="3624" w:type="dxa"/>
            <w:noWrap w:val="0"/>
            <w:vAlign w:val="center"/>
          </w:tcPr>
          <w:p w14:paraId="075C8DAF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课题成果——课题开展情况点评与经验交流</w:t>
            </w:r>
          </w:p>
        </w:tc>
        <w:tc>
          <w:tcPr>
            <w:tcW w:w="1470" w:type="dxa"/>
            <w:noWrap w:val="0"/>
            <w:vAlign w:val="center"/>
          </w:tcPr>
          <w:p w14:paraId="73BC72E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辅导点评</w:t>
            </w:r>
          </w:p>
        </w:tc>
        <w:tc>
          <w:tcPr>
            <w:tcW w:w="750" w:type="dxa"/>
            <w:noWrap w:val="0"/>
            <w:vAlign w:val="center"/>
          </w:tcPr>
          <w:p w14:paraId="1664374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4ED6F68C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397FC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9178" w:type="dxa"/>
            <w:gridSpan w:val="5"/>
            <w:noWrap w:val="0"/>
            <w:vAlign w:val="center"/>
          </w:tcPr>
          <w:p w14:paraId="4ACDA4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eastAsia="zh-CN"/>
              </w:rPr>
              <w:t>第三次集中培训（课题答辩与赋能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4"/>
                <w:highlight w:val="none"/>
                <w:lang w:val="en-US" w:eastAsia="zh-CN"/>
              </w:rPr>
              <w:t>）</w:t>
            </w:r>
          </w:p>
        </w:tc>
      </w:tr>
      <w:tr w14:paraId="5138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1367" w:type="dxa"/>
            <w:noWrap w:val="0"/>
            <w:vAlign w:val="center"/>
          </w:tcPr>
          <w:p w14:paraId="3825CC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21日</w:t>
            </w:r>
          </w:p>
        </w:tc>
        <w:tc>
          <w:tcPr>
            <w:tcW w:w="3624" w:type="dxa"/>
            <w:noWrap w:val="0"/>
            <w:vAlign w:val="center"/>
          </w:tcPr>
          <w:p w14:paraId="6B8E3E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答辩</w:t>
            </w:r>
          </w:p>
        </w:tc>
        <w:tc>
          <w:tcPr>
            <w:tcW w:w="1470" w:type="dxa"/>
            <w:noWrap w:val="0"/>
            <w:vAlign w:val="center"/>
          </w:tcPr>
          <w:p w14:paraId="5697CA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答辩</w:t>
            </w:r>
          </w:p>
        </w:tc>
        <w:tc>
          <w:tcPr>
            <w:tcW w:w="750" w:type="dxa"/>
            <w:noWrap w:val="0"/>
            <w:vAlign w:val="center"/>
          </w:tcPr>
          <w:p w14:paraId="7B19D4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67" w:type="dxa"/>
            <w:noWrap w:val="0"/>
            <w:vAlign w:val="center"/>
          </w:tcPr>
          <w:p w14:paraId="7DA2F0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  <w:tr w14:paraId="4843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367" w:type="dxa"/>
            <w:noWrap w:val="0"/>
            <w:vAlign w:val="center"/>
          </w:tcPr>
          <w:p w14:paraId="71AF5C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22-23日</w:t>
            </w:r>
          </w:p>
        </w:tc>
        <w:tc>
          <w:tcPr>
            <w:tcW w:w="3624" w:type="dxa"/>
            <w:noWrap w:val="0"/>
            <w:vAlign w:val="center"/>
          </w:tcPr>
          <w:p w14:paraId="603034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匠师赋能工作坊——课程开发与成果转化</w:t>
            </w:r>
          </w:p>
        </w:tc>
        <w:tc>
          <w:tcPr>
            <w:tcW w:w="1470" w:type="dxa"/>
            <w:noWrap w:val="0"/>
            <w:vAlign w:val="center"/>
          </w:tcPr>
          <w:p w14:paraId="2FCDD6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工作坊</w:t>
            </w:r>
          </w:p>
        </w:tc>
        <w:tc>
          <w:tcPr>
            <w:tcW w:w="750" w:type="dxa"/>
            <w:noWrap w:val="0"/>
            <w:vAlign w:val="center"/>
          </w:tcPr>
          <w:p w14:paraId="7EEFBBF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967" w:type="dxa"/>
            <w:noWrap w:val="0"/>
            <w:vAlign w:val="center"/>
          </w:tcPr>
          <w:p w14:paraId="078BA6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首钢技师学院</w:t>
            </w:r>
          </w:p>
        </w:tc>
      </w:tr>
    </w:tbl>
    <w:p w14:paraId="5F157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</w:p>
    <w:bookmarkEnd w:id="3"/>
    <w:p w14:paraId="2774A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2.岗位实践研修</w:t>
      </w:r>
    </w:p>
    <w:p w14:paraId="3838116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第一次集中培训并完成开题答辩后，学员返回工作岗位，进入为期约一年的岗位实践研修与课题攻关核心阶段（2026年10月至2027年8月）。具体安排如下：</w:t>
      </w:r>
    </w:p>
    <w:p w14:paraId="133E970D">
      <w:pPr>
        <w:rPr>
          <w:rFonts w:hint="eastAsia" w:ascii="仿宋_GB2312" w:eastAsia="仿宋_GB2312"/>
          <w:sz w:val="24"/>
          <w:highlight w:val="none"/>
        </w:rPr>
      </w:pPr>
      <w:r>
        <w:rPr>
          <w:rFonts w:hint="eastAsia" w:ascii="仿宋_GB2312" w:eastAsia="仿宋_GB2312"/>
          <w:sz w:val="24"/>
          <w:highlight w:val="none"/>
        </w:rPr>
        <w:br w:type="page"/>
      </w:r>
    </w:p>
    <w:p w14:paraId="63261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24"/>
          <w:highlight w:val="none"/>
        </w:rPr>
        <w:t>表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24"/>
          <w:highlight w:val="none"/>
        </w:rPr>
        <w:t xml:space="preserve"> 岗位实践研修教学安排表</w:t>
      </w:r>
    </w:p>
    <w:tbl>
      <w:tblPr>
        <w:tblStyle w:val="7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4"/>
        <w:gridCol w:w="1281"/>
        <w:gridCol w:w="6226"/>
      </w:tblGrid>
      <w:tr w14:paraId="6A7E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4AC561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  <w:t>日  期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BAE69B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 w:bidi="ar"/>
              </w:rPr>
              <w:t>研修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  <w:t>形式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1F298FE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  <w:t>课程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highlight w:val="none"/>
                <w:lang w:val="en-US" w:eastAsia="zh-CN" w:bidi="ar"/>
              </w:rPr>
              <w:t>/活动</w:t>
            </w:r>
          </w:p>
        </w:tc>
      </w:tr>
      <w:tr w14:paraId="0756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0B4CB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年1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BEADE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线上会议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27EFB9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岗位实践研修启动大会，介绍整体安排与月度总结要求</w:t>
            </w:r>
          </w:p>
        </w:tc>
      </w:tr>
      <w:tr w14:paraId="2DE7F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2E067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2026年11月-2027年1月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5307D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  <w:t>线上指导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72083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  <w:t>学员开展课题研究，每月提交月度总结，导师在线指导</w:t>
            </w:r>
          </w:p>
        </w:tc>
      </w:tr>
      <w:tr w14:paraId="44B3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A843F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2027年2月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69A39BE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线上会议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0D4C45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岗位实践研修季度推进会，汇报课题进展，开展经验交流</w:t>
            </w:r>
          </w:p>
        </w:tc>
      </w:tr>
      <w:tr w14:paraId="01C6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39BEEE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2027年3月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78B67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线上指导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852F9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课题推进与研修指导，提交</w:t>
            </w:r>
            <w:bookmarkStart w:id="4" w:name="OLE_LINK1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月度</w:t>
            </w:r>
            <w:bookmarkEnd w:id="4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总结</w:t>
            </w:r>
          </w:p>
        </w:tc>
      </w:tr>
      <w:tr w14:paraId="023C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5D1FF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2027年5月-7月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29A96C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线上指导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0615A3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根据中期反馈调整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方案，继续推进课题，提交月度总结</w:t>
            </w:r>
          </w:p>
        </w:tc>
      </w:tr>
      <w:tr w14:paraId="77FE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834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5FA019F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2027年8月</w:t>
            </w:r>
          </w:p>
        </w:tc>
        <w:tc>
          <w:tcPr>
            <w:tcW w:w="1281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776800E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线上会议</w:t>
            </w:r>
          </w:p>
        </w:tc>
        <w:tc>
          <w:tcPr>
            <w:tcW w:w="6226" w:type="dxa"/>
            <w:tcMar>
              <w:top w:w="12" w:type="dxa"/>
              <w:left w:w="12" w:type="dxa"/>
              <w:right w:w="12" w:type="dxa"/>
            </w:tcMar>
            <w:vAlign w:val="center"/>
          </w:tcPr>
          <w:p w14:paraId="45BD79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岗位实践研修成果预审会，提交课题成果初稿</w:t>
            </w:r>
          </w:p>
        </w:tc>
      </w:tr>
    </w:tbl>
    <w:p w14:paraId="0A148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</w:p>
    <w:p w14:paraId="5D34143D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sz w:val="32"/>
          <w:szCs w:val="32"/>
          <w:highlight w:val="none"/>
        </w:rPr>
        <w:t>培养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地点</w:t>
      </w:r>
    </w:p>
    <w:p w14:paraId="487EF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首钢技师学院（北京市石景山区晋元庄路6号）。</w:t>
      </w:r>
    </w:p>
    <w:p w14:paraId="1DF094B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六、主要授课教师</w:t>
      </w:r>
    </w:p>
    <w:p w14:paraId="0F99DD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李奇，北京奇步自动化控制设备有限公司总工程师，智造单元系统总架构师，北京市“李奇智能智造创新工作室”领军人，曾获北京大工匠荣誉称号。</w:t>
      </w:r>
    </w:p>
    <w:p w14:paraId="01CDDA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牛旭红，首钢长治钢铁有限公司电气设备点检员，高级工程师、特级技师，国家级技能大师工作室领办人。曾获全国钢铁行业技术能手、山西省劳动模范等荣誉称号，享受国务院政府特殊津贴。</w:t>
      </w:r>
    </w:p>
    <w:p w14:paraId="3F489D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</w:t>
      </w:r>
      <w:bookmarkStart w:id="5" w:name="OLE_LINK8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陶建伟</w:t>
      </w:r>
      <w:bookmarkEnd w:id="5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北京建工安装集团时代电梯公司主任工程师，国家级技能大师工作室科技带头人，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获全国劳动模范、大国工匠，北京市劳动模范等荣誉称号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享受国务院政府特殊津贴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2CCC86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王书华，中国科学技术发展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战略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研究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院院务委员，区域经济学博士，先后主持“十一五”“十二五”“十三五”国家区域科技发展战略和京津冀、雄安新区、科技创新中心等多项专项规划的研究与编制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享受国务院政府特殊津贴。</w:t>
      </w:r>
    </w:p>
    <w:p w14:paraId="55F797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田田，哲学博士，中国劳动关系学院马克思主义学院副教授。出版个人学术专著《社会历史发展的人道化趋势研究》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在《解放军报》《学习时报》《工人日报》等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报刊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发表多篇论文。</w:t>
      </w:r>
    </w:p>
    <w:p w14:paraId="51BDCF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6.赵明霏，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中国劳动关系学院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劳动经济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学院副教授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经济学博士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主持或参与包括国家社科基金课题、教育部人文社科课题、中华全国总工会招标课题等多项课题。出版专著《筑牢制造强国之基:产业工人队伍建设改革的理论逻辑与实践探索》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0085BE3C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6" w:name="OLE_LINK5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七、考核评价</w:t>
      </w:r>
      <w:bookmarkEnd w:id="6"/>
    </w:p>
    <w:p w14:paraId="5279B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立全过程、多维度的考核评价机制。从课题成果、职业素养、实操技能三个维度对学员进行综合评价。其中，课题成果权重为40%，职业素养权重为30%，实操技能权重为30%。每个单项满分均为100分，按对应权重折算后计入综合考核总分（满分100分），综合考核成绩达80分及以上视为合格。此外，实行严格的考勤管理制度，集中培训期间出勤率低于80%的，直接视为考核不合格，不予颁发结业证书。通过动态跟踪与分阶段评估，全面掌握学员成长轨迹，优化教学指导，确保培训质量。</w:t>
      </w:r>
    </w:p>
    <w:p w14:paraId="0FAA8862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b w:val="0"/>
          <w:bCs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</w:rPr>
        <w:t>考核合格者，</w:t>
      </w:r>
      <w:r>
        <w:rPr>
          <w:rFonts w:hint="eastAsia" w:ascii="仿宋_GB2312" w:hAnsi="宋体" w:eastAsia="仿宋_GB2312" w:cs="仿宋_GB2312"/>
          <w:b w:val="0"/>
          <w:bCs/>
          <w:sz w:val="32"/>
          <w:szCs w:val="32"/>
          <w:highlight w:val="none"/>
          <w:u w:val="none"/>
        </w:rPr>
        <w:t>将获得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</w:rPr>
        <w:t>培训结业证书</w:t>
      </w:r>
      <w:r>
        <w:rPr>
          <w:rFonts w:hint="eastAsia" w:ascii="仿宋_GB2312" w:hAnsi="宋体" w:eastAsia="仿宋_GB2312" w:cs="仿宋_GB2312"/>
          <w:b w:val="0"/>
          <w:bCs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none"/>
        </w:rPr>
        <w:t>并纳入北京市总工会技能人才库，</w:t>
      </w:r>
      <w:r>
        <w:rPr>
          <w:rFonts w:hint="eastAsia" w:ascii="仿宋_GB2312" w:eastAsia="仿宋_GB2312"/>
          <w:b w:val="0"/>
          <w:bCs/>
          <w:sz w:val="32"/>
          <w:szCs w:val="32"/>
          <w:highlight w:val="none"/>
          <w:u w:val="none"/>
        </w:rPr>
        <w:t>条件符合者按相关程序优先推荐参加北京大工匠遴选培育。</w:t>
      </w:r>
    </w:p>
    <w:p w14:paraId="7B49493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bookmarkStart w:id="7" w:name="OLE_LINK6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八、注意事项</w:t>
      </w:r>
    </w:p>
    <w:p w14:paraId="2CD12D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1.每个单位限推荐1名符合条件人员参加培训。</w:t>
      </w:r>
    </w:p>
    <w:p w14:paraId="6BBA23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2.请于2026年9月2日前，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通过登录“技能人才培养网上服务平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台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https://www.sdzgeservice.cn/talentDevelopment）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，按照系统提示，完成线上报名。</w:t>
      </w:r>
    </w:p>
    <w:p w14:paraId="03EE54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报名材料纸质版（需加盖工会公章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或单位公章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）请于报到当天提交至培训工作组，材料主要包括：学员报名表（由系统导出）、参训学员身份证复印件（正反面）、技能人才评价证书或者相关专业学历证书复印件等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。</w:t>
      </w:r>
    </w:p>
    <w:p w14:paraId="08E64F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highlight w:val="none"/>
        </w:rPr>
        <w:t>本次研修不收取费用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集中培训期间提供早中晚餐和住宿。</w:t>
      </w:r>
    </w:p>
    <w:p w14:paraId="00D94B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5.学员报到时间：2026年9月13日8:00-17:00。</w:t>
      </w:r>
    </w:p>
    <w:bookmarkEnd w:id="7"/>
    <w:p w14:paraId="2E28FC9C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九、联系人</w:t>
      </w:r>
    </w:p>
    <w:p w14:paraId="335A3F0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首都工匠学院（首钢技师学院）：</w:t>
      </w:r>
    </w:p>
    <w:p w14:paraId="0FB750CC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程娟  010-88295671，18301011916</w:t>
      </w:r>
    </w:p>
    <w:bookmarkEnd w:id="0"/>
    <w:p w14:paraId="0558EFD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2098" w:right="1474" w:bottom="1984" w:left="1587" w:header="884" w:footer="1276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2760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83B88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283B88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635AE"/>
    <w:rsid w:val="020D632F"/>
    <w:rsid w:val="02175790"/>
    <w:rsid w:val="024A59CE"/>
    <w:rsid w:val="02F12CE4"/>
    <w:rsid w:val="032C5B64"/>
    <w:rsid w:val="03BA063A"/>
    <w:rsid w:val="03D00735"/>
    <w:rsid w:val="04297CF3"/>
    <w:rsid w:val="049C2668"/>
    <w:rsid w:val="04D56A1D"/>
    <w:rsid w:val="06EC048E"/>
    <w:rsid w:val="08770A71"/>
    <w:rsid w:val="0A362903"/>
    <w:rsid w:val="0A7964DD"/>
    <w:rsid w:val="0AC6703C"/>
    <w:rsid w:val="0AC809FF"/>
    <w:rsid w:val="0AD30DB2"/>
    <w:rsid w:val="0B921C08"/>
    <w:rsid w:val="0D2818CF"/>
    <w:rsid w:val="0D493F3B"/>
    <w:rsid w:val="0D500D75"/>
    <w:rsid w:val="0E1C1299"/>
    <w:rsid w:val="0E3F056D"/>
    <w:rsid w:val="0EA226B1"/>
    <w:rsid w:val="0EAD52CF"/>
    <w:rsid w:val="0F3059E5"/>
    <w:rsid w:val="106403CB"/>
    <w:rsid w:val="123A01BF"/>
    <w:rsid w:val="127D1F80"/>
    <w:rsid w:val="132135EE"/>
    <w:rsid w:val="13685067"/>
    <w:rsid w:val="13C133CE"/>
    <w:rsid w:val="1508266F"/>
    <w:rsid w:val="15C056BA"/>
    <w:rsid w:val="15F155F8"/>
    <w:rsid w:val="1618410A"/>
    <w:rsid w:val="17C02571"/>
    <w:rsid w:val="17EF7EC5"/>
    <w:rsid w:val="180E1588"/>
    <w:rsid w:val="18651DC8"/>
    <w:rsid w:val="19793C95"/>
    <w:rsid w:val="1B044741"/>
    <w:rsid w:val="1B305363"/>
    <w:rsid w:val="1C386686"/>
    <w:rsid w:val="1C4F1091"/>
    <w:rsid w:val="1C631172"/>
    <w:rsid w:val="1CBE10F6"/>
    <w:rsid w:val="1CC21BBA"/>
    <w:rsid w:val="1CFB3F95"/>
    <w:rsid w:val="1DC26501"/>
    <w:rsid w:val="1E9C04F3"/>
    <w:rsid w:val="1FC2332E"/>
    <w:rsid w:val="1FF6107E"/>
    <w:rsid w:val="2036561A"/>
    <w:rsid w:val="20375D57"/>
    <w:rsid w:val="2087171E"/>
    <w:rsid w:val="21E949CC"/>
    <w:rsid w:val="22B640E1"/>
    <w:rsid w:val="22EA2EC1"/>
    <w:rsid w:val="24462612"/>
    <w:rsid w:val="253D7326"/>
    <w:rsid w:val="265F1DDD"/>
    <w:rsid w:val="2677074C"/>
    <w:rsid w:val="27D063FA"/>
    <w:rsid w:val="285D186E"/>
    <w:rsid w:val="29C7779A"/>
    <w:rsid w:val="2B1B1482"/>
    <w:rsid w:val="2B850F4F"/>
    <w:rsid w:val="2C432E83"/>
    <w:rsid w:val="2C4E043E"/>
    <w:rsid w:val="2D5F7F38"/>
    <w:rsid w:val="2D8F4BFA"/>
    <w:rsid w:val="2DBE68CC"/>
    <w:rsid w:val="2F146650"/>
    <w:rsid w:val="2F6539D6"/>
    <w:rsid w:val="2F850144"/>
    <w:rsid w:val="30920195"/>
    <w:rsid w:val="316A7E21"/>
    <w:rsid w:val="31740730"/>
    <w:rsid w:val="31A81DDC"/>
    <w:rsid w:val="31DD6D55"/>
    <w:rsid w:val="31E41CE9"/>
    <w:rsid w:val="321F61DB"/>
    <w:rsid w:val="32530C45"/>
    <w:rsid w:val="32827CDC"/>
    <w:rsid w:val="33660B60"/>
    <w:rsid w:val="3368076F"/>
    <w:rsid w:val="33F54A0C"/>
    <w:rsid w:val="365612FD"/>
    <w:rsid w:val="365D0B0B"/>
    <w:rsid w:val="36E807A2"/>
    <w:rsid w:val="37416DBA"/>
    <w:rsid w:val="37B52122"/>
    <w:rsid w:val="37E20AA8"/>
    <w:rsid w:val="395946D7"/>
    <w:rsid w:val="3A184B1B"/>
    <w:rsid w:val="3AEF1B8E"/>
    <w:rsid w:val="3B3A4FD5"/>
    <w:rsid w:val="3B67082C"/>
    <w:rsid w:val="3BA64AA8"/>
    <w:rsid w:val="3E4F5F4D"/>
    <w:rsid w:val="3EC11C25"/>
    <w:rsid w:val="3F7D1CC7"/>
    <w:rsid w:val="3FC221AA"/>
    <w:rsid w:val="40666A69"/>
    <w:rsid w:val="40D95A59"/>
    <w:rsid w:val="411806DE"/>
    <w:rsid w:val="41DC6550"/>
    <w:rsid w:val="431913CC"/>
    <w:rsid w:val="431E6A14"/>
    <w:rsid w:val="44B63DF3"/>
    <w:rsid w:val="44D03DC1"/>
    <w:rsid w:val="45003A3A"/>
    <w:rsid w:val="457E31A4"/>
    <w:rsid w:val="45BC7A00"/>
    <w:rsid w:val="467977C5"/>
    <w:rsid w:val="47070A42"/>
    <w:rsid w:val="47591F3B"/>
    <w:rsid w:val="47955659"/>
    <w:rsid w:val="47F70C60"/>
    <w:rsid w:val="488E3597"/>
    <w:rsid w:val="48B04262"/>
    <w:rsid w:val="49DF3779"/>
    <w:rsid w:val="4ADB36C8"/>
    <w:rsid w:val="4C6C5AF1"/>
    <w:rsid w:val="4DE736CC"/>
    <w:rsid w:val="4E005AAE"/>
    <w:rsid w:val="4E2077A4"/>
    <w:rsid w:val="4ED77782"/>
    <w:rsid w:val="4F4D54E2"/>
    <w:rsid w:val="50620CBF"/>
    <w:rsid w:val="511B7E33"/>
    <w:rsid w:val="51B549B9"/>
    <w:rsid w:val="525031F6"/>
    <w:rsid w:val="52B15928"/>
    <w:rsid w:val="53286854"/>
    <w:rsid w:val="53BF50F3"/>
    <w:rsid w:val="544B2A1C"/>
    <w:rsid w:val="547366AF"/>
    <w:rsid w:val="55E150E1"/>
    <w:rsid w:val="55E93AE3"/>
    <w:rsid w:val="55F60C87"/>
    <w:rsid w:val="56E72DDF"/>
    <w:rsid w:val="56EE6168"/>
    <w:rsid w:val="57B20595"/>
    <w:rsid w:val="57CF4F52"/>
    <w:rsid w:val="584F41BC"/>
    <w:rsid w:val="5999312B"/>
    <w:rsid w:val="5A766D6B"/>
    <w:rsid w:val="5A8C0EE1"/>
    <w:rsid w:val="5ACA3C26"/>
    <w:rsid w:val="5B516E1D"/>
    <w:rsid w:val="5C277F33"/>
    <w:rsid w:val="5C836F26"/>
    <w:rsid w:val="5D41498A"/>
    <w:rsid w:val="5EA80884"/>
    <w:rsid w:val="5EC65DBD"/>
    <w:rsid w:val="60086116"/>
    <w:rsid w:val="61187A24"/>
    <w:rsid w:val="61565DA5"/>
    <w:rsid w:val="61980A5F"/>
    <w:rsid w:val="6198387E"/>
    <w:rsid w:val="62583769"/>
    <w:rsid w:val="629E2BD8"/>
    <w:rsid w:val="640F4477"/>
    <w:rsid w:val="65017E44"/>
    <w:rsid w:val="6570177D"/>
    <w:rsid w:val="65BE49C1"/>
    <w:rsid w:val="66580DE1"/>
    <w:rsid w:val="66662CBD"/>
    <w:rsid w:val="67907F12"/>
    <w:rsid w:val="688725DE"/>
    <w:rsid w:val="6894505D"/>
    <w:rsid w:val="6AA95043"/>
    <w:rsid w:val="6BAEA503"/>
    <w:rsid w:val="6D5E04BB"/>
    <w:rsid w:val="6EB31571"/>
    <w:rsid w:val="6EC63C12"/>
    <w:rsid w:val="6F271825"/>
    <w:rsid w:val="6F8D2902"/>
    <w:rsid w:val="70364975"/>
    <w:rsid w:val="70AB3436"/>
    <w:rsid w:val="70B64178"/>
    <w:rsid w:val="70B950B6"/>
    <w:rsid w:val="720140E2"/>
    <w:rsid w:val="72B52D20"/>
    <w:rsid w:val="734168B5"/>
    <w:rsid w:val="73677C34"/>
    <w:rsid w:val="741950ED"/>
    <w:rsid w:val="743F6FC7"/>
    <w:rsid w:val="744B0AA6"/>
    <w:rsid w:val="746062E2"/>
    <w:rsid w:val="76197AF1"/>
    <w:rsid w:val="761D05B2"/>
    <w:rsid w:val="762B5982"/>
    <w:rsid w:val="764C76B2"/>
    <w:rsid w:val="76CD3C09"/>
    <w:rsid w:val="76FA6E40"/>
    <w:rsid w:val="7866291A"/>
    <w:rsid w:val="78B8149D"/>
    <w:rsid w:val="78EE5342"/>
    <w:rsid w:val="791FC173"/>
    <w:rsid w:val="794835CD"/>
    <w:rsid w:val="799257FF"/>
    <w:rsid w:val="7A0A18F4"/>
    <w:rsid w:val="7A853FE5"/>
    <w:rsid w:val="7AC2622D"/>
    <w:rsid w:val="7B551FE8"/>
    <w:rsid w:val="7B5570D6"/>
    <w:rsid w:val="7B723E0A"/>
    <w:rsid w:val="7C4C6056"/>
    <w:rsid w:val="7C562F4D"/>
    <w:rsid w:val="7C7B5A7C"/>
    <w:rsid w:val="7C7E1E5C"/>
    <w:rsid w:val="7E0A393B"/>
    <w:rsid w:val="7E1352F2"/>
    <w:rsid w:val="7EA33705"/>
    <w:rsid w:val="7F463D73"/>
    <w:rsid w:val="7F9D1AF1"/>
    <w:rsid w:val="A4D2FCEB"/>
    <w:rsid w:val="BEFB9C01"/>
    <w:rsid w:val="CFE7E39C"/>
    <w:rsid w:val="DCBD6E35"/>
    <w:rsid w:val="EFB3F649"/>
    <w:rsid w:val="FBCEE2F6"/>
    <w:rsid w:val="FEDA0F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560" w:lineRule="exact"/>
      <w:outlineLvl w:val="1"/>
    </w:pPr>
    <w:rPr>
      <w:rFonts w:ascii="Cambria" w:hAnsi="Cambria"/>
      <w:b/>
      <w:bCs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2901</Words>
  <Characters>3087</Characters>
  <Lines>0</Lines>
  <Paragraphs>0</Paragraphs>
  <TotalTime>0</TotalTime>
  <ScaleCrop>false</ScaleCrop>
  <LinksUpToDate>false</LinksUpToDate>
  <CharactersWithSpaces>3134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2026-01-06T11:47:00Z</dcterms:created>
  <dc:creator>admin</dc:creator>
  <cp:lastModifiedBy>Mts</cp:lastModifiedBy>
  <cp:lastPrinted>2026-01-07T11:48:00Z</cp:lastPrinted>
  <dcterms:modified xsi:type="dcterms:W3CDTF">2026-07-30T03:23:42Z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DBCE9B524B364AFBA7E5FBC3C8AB2E50_13</vt:lpwstr>
  </property>
  <property fmtid="{D5CDD505-2E9C-101B-9397-08002B2CF9AE}" pid="4" name="KSOTemplateDocerSaveRecord">
    <vt:lpwstr>eyJoZGlkIjoiNjQxMDZkYTMyNjhmZWJhZmU4MGQ5NDc5MDMwMWY0YWQiLCJ1c2VySWQiOiIyMjkyMDEyNTYifQ==</vt:lpwstr>
  </property>
</Properties>
</file>