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F7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附件</w:t>
      </w:r>
    </w:p>
    <w:p w14:paraId="64B53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</w:p>
    <w:p w14:paraId="2A5D0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0" w:firstLineChars="0"/>
        <w:jc w:val="center"/>
        <w:textAlignment w:val="auto"/>
        <w:rPr>
          <w:rFonts w:hint="eastAsia" w:ascii="方正小标宋简体" w:hAnsi="微软雅黑" w:eastAsia="方正小标宋简体"/>
          <w:kern w:val="2"/>
          <w:sz w:val="44"/>
          <w:szCs w:val="36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微软雅黑" w:eastAsia="方正小标宋简体"/>
          <w:kern w:val="2"/>
          <w:sz w:val="44"/>
          <w:szCs w:val="36"/>
          <w:highlight w:val="none"/>
          <w:shd w:val="clear" w:color="auto" w:fill="FFFFFF"/>
          <w:lang w:eastAsia="zh-CN"/>
        </w:rPr>
        <w:t>首都工匠学院2026年智能网联汽车装调与测试“未来工匠”创新研修班实施方案</w:t>
      </w:r>
    </w:p>
    <w:p w14:paraId="767146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</w:p>
    <w:p w14:paraId="2BED9AE9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一、培养目标</w:t>
      </w:r>
    </w:p>
    <w:p w14:paraId="14736A89">
      <w:pPr>
        <w:spacing w:before="0" w:after="0" w:afterLines="0" w:line="560" w:lineRule="exact"/>
        <w:ind w:firstLine="480" w:firstLineChars="200"/>
        <w:jc w:val="both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宋体" w:hAnsi="宋体" w:eastAsia="宋体"/>
          <w:b w:val="0"/>
          <w:sz w:val="24"/>
          <w:highlight w:val="none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以首都智能网联汽车产业高质量发展需求为导向，以创新成果产出为目标，通过两年期系统化培养，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帮助学员提升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将各种自动化设备进行集成、组成智能网联汽车测试验证系统的能力；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掌握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车联网和物联网技术，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并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能够进行设备网络连接与数据采集；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学会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运用数据分析工具对测试数据进行收集、整理和分析，挖掘数据背后的规律和问题；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引导学员持续关注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智能网联汽车领域前沿技术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，提高学员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创新研发和技术攻关能力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，培育具有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团队合作精神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跨学科协作能力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的复合型高技能人才。</w:t>
      </w:r>
    </w:p>
    <w:p w14:paraId="1EB13372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二、培养时间及人数</w:t>
      </w:r>
    </w:p>
    <w:p w14:paraId="622DA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1.培养周期：两年（2026年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8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月</w:t>
      </w:r>
      <w:r>
        <w:rPr>
          <w:rFonts w:hint="default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-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2028年5月），遵循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高水平、小规模、重特色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原则。</w:t>
      </w:r>
    </w:p>
    <w:p w14:paraId="18551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2.第一阶段集中培训启动时间：2026年8月2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日。</w:t>
      </w:r>
    </w:p>
    <w:p w14:paraId="1BF6F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3.培养人数：20人。</w:t>
      </w:r>
    </w:p>
    <w:p w14:paraId="7245CEA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三、培养对象</w:t>
      </w:r>
    </w:p>
    <w:p w14:paraId="01908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560" w:lineRule="exact"/>
        <w:ind w:firstLine="480" w:firstLineChars="200"/>
        <w:jc w:val="left"/>
        <w:textAlignment w:val="auto"/>
      </w:pPr>
      <w:r>
        <w:rPr>
          <w:rFonts w:ascii="宋体" w:hAnsi="宋体" w:eastAsia="宋体"/>
          <w:b w:val="0"/>
          <w:sz w:val="24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面向汽车和相关行业各级工匠、职工创新工作室领军人、智能网联汽车行业大赛市级职业技能大赛决赛优胜选手、全国职业技能大赛汽车相关赛项北京代表队成员、世界技能大赛汽车相关赛项北京地区选拔赛优秀选手、在本岗位核心业务上达到行业领先水平以及在汽车与相关行业（领域）有突出贡献的高技能人才。</w:t>
      </w:r>
    </w:p>
    <w:p w14:paraId="229FC5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四、第一阶段集中培训安排（2026年8月—</w:t>
      </w:r>
      <w:r>
        <w:rPr>
          <w:rFonts w:hint="eastAsia" w:ascii="黑体" w:hAnsi="黑体" w:eastAsia="黑体"/>
          <w:kern w:val="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月）</w:t>
      </w:r>
    </w:p>
    <w:tbl>
      <w:tblPr>
        <w:tblStyle w:val="6"/>
        <w:tblpPr w:leftFromText="180" w:rightFromText="180" w:vertAnchor="text" w:horzAnchor="page" w:tblpX="1958" w:tblpY="51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915"/>
        <w:gridCol w:w="3975"/>
        <w:gridCol w:w="1830"/>
        <w:gridCol w:w="810"/>
      </w:tblGrid>
      <w:tr w14:paraId="7B68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526" w:type="dxa"/>
            <w:gridSpan w:val="2"/>
            <w:vAlign w:val="center"/>
          </w:tcPr>
          <w:p w14:paraId="7CDE9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  <w:t>培训时间</w:t>
            </w:r>
          </w:p>
        </w:tc>
        <w:tc>
          <w:tcPr>
            <w:tcW w:w="3975" w:type="dxa"/>
            <w:vAlign w:val="center"/>
          </w:tcPr>
          <w:p w14:paraId="0725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  <w:t>课程名称</w:t>
            </w:r>
          </w:p>
        </w:tc>
        <w:tc>
          <w:tcPr>
            <w:tcW w:w="1830" w:type="dxa"/>
            <w:vAlign w:val="center"/>
          </w:tcPr>
          <w:p w14:paraId="67ED4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  <w:t>培训方式</w:t>
            </w:r>
          </w:p>
        </w:tc>
        <w:tc>
          <w:tcPr>
            <w:tcW w:w="810" w:type="dxa"/>
            <w:vAlign w:val="center"/>
          </w:tcPr>
          <w:p w14:paraId="7395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/>
              </w:rPr>
              <w:t>学时</w:t>
            </w:r>
          </w:p>
        </w:tc>
      </w:tr>
      <w:tr w14:paraId="1BFE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611" w:type="dxa"/>
            <w:vMerge w:val="restart"/>
            <w:vAlign w:val="center"/>
          </w:tcPr>
          <w:p w14:paraId="38FF1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8月2</w:t>
            </w: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日</w:t>
            </w:r>
          </w:p>
          <w:p w14:paraId="793F2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（周</w:t>
            </w: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六</w:t>
            </w: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915" w:type="dxa"/>
            <w:vAlign w:val="center"/>
          </w:tcPr>
          <w:p w14:paraId="60A48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3975" w:type="dxa"/>
            <w:vAlign w:val="center"/>
          </w:tcPr>
          <w:p w14:paraId="5407C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开班仪式+</w:t>
            </w: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“三个精神”</w:t>
            </w: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讲座</w:t>
            </w:r>
          </w:p>
        </w:tc>
        <w:tc>
          <w:tcPr>
            <w:tcW w:w="1830" w:type="dxa"/>
            <w:vAlign w:val="center"/>
          </w:tcPr>
          <w:p w14:paraId="2D2F9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 xml:space="preserve">理论 </w:t>
            </w:r>
          </w:p>
        </w:tc>
        <w:tc>
          <w:tcPr>
            <w:tcW w:w="810" w:type="dxa"/>
            <w:vAlign w:val="center"/>
          </w:tcPr>
          <w:p w14:paraId="160C2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3D83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11" w:type="dxa"/>
            <w:vMerge w:val="continue"/>
            <w:vAlign w:val="center"/>
          </w:tcPr>
          <w:p w14:paraId="36F80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2F077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3975" w:type="dxa"/>
            <w:vAlign w:val="center"/>
          </w:tcPr>
          <w:p w14:paraId="061DA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线控底盘技术与CAN通讯协议</w:t>
            </w:r>
          </w:p>
        </w:tc>
        <w:tc>
          <w:tcPr>
            <w:tcW w:w="1830" w:type="dxa"/>
            <w:vAlign w:val="center"/>
          </w:tcPr>
          <w:p w14:paraId="4BC17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理论（线下）</w:t>
            </w:r>
          </w:p>
        </w:tc>
        <w:tc>
          <w:tcPr>
            <w:tcW w:w="810" w:type="dxa"/>
            <w:vAlign w:val="center"/>
          </w:tcPr>
          <w:p w14:paraId="02499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6554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11" w:type="dxa"/>
            <w:vMerge w:val="restart"/>
            <w:vAlign w:val="center"/>
          </w:tcPr>
          <w:p w14:paraId="2AF23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8月2</w:t>
            </w: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日</w:t>
            </w:r>
          </w:p>
          <w:p w14:paraId="08459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（周</w:t>
            </w: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日</w:t>
            </w: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915" w:type="dxa"/>
            <w:vAlign w:val="center"/>
          </w:tcPr>
          <w:p w14:paraId="042B8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3975" w:type="dxa"/>
            <w:vAlign w:val="center"/>
          </w:tcPr>
          <w:p w14:paraId="1C8DB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整车控制器技术与开发验证</w:t>
            </w:r>
          </w:p>
        </w:tc>
        <w:tc>
          <w:tcPr>
            <w:tcW w:w="1830" w:type="dxa"/>
            <w:vAlign w:val="center"/>
          </w:tcPr>
          <w:p w14:paraId="08338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理论（线下）</w:t>
            </w:r>
          </w:p>
        </w:tc>
        <w:tc>
          <w:tcPr>
            <w:tcW w:w="810" w:type="dxa"/>
            <w:vAlign w:val="center"/>
          </w:tcPr>
          <w:p w14:paraId="3FB8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00BD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2740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75106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3975" w:type="dxa"/>
            <w:vAlign w:val="center"/>
          </w:tcPr>
          <w:p w14:paraId="49F6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线控系统调试技术</w:t>
            </w:r>
          </w:p>
        </w:tc>
        <w:tc>
          <w:tcPr>
            <w:tcW w:w="1830" w:type="dxa"/>
            <w:vAlign w:val="center"/>
          </w:tcPr>
          <w:p w14:paraId="2B84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分组实操</w:t>
            </w:r>
          </w:p>
        </w:tc>
        <w:tc>
          <w:tcPr>
            <w:tcW w:w="810" w:type="dxa"/>
            <w:vAlign w:val="center"/>
          </w:tcPr>
          <w:p w14:paraId="6CD22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66D2B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11" w:type="dxa"/>
            <w:vMerge w:val="restart"/>
            <w:vAlign w:val="center"/>
          </w:tcPr>
          <w:p w14:paraId="106B0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9月6日</w:t>
            </w:r>
          </w:p>
          <w:p w14:paraId="61830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（周六）</w:t>
            </w:r>
          </w:p>
        </w:tc>
        <w:tc>
          <w:tcPr>
            <w:tcW w:w="915" w:type="dxa"/>
            <w:vAlign w:val="center"/>
          </w:tcPr>
          <w:p w14:paraId="43B3F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3975" w:type="dxa"/>
            <w:vAlign w:val="center"/>
          </w:tcPr>
          <w:p w14:paraId="6467C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智能网联汽车感知技术</w:t>
            </w:r>
          </w:p>
        </w:tc>
        <w:tc>
          <w:tcPr>
            <w:tcW w:w="1830" w:type="dxa"/>
            <w:vAlign w:val="center"/>
          </w:tcPr>
          <w:p w14:paraId="6C5E2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理论（线下）</w:t>
            </w:r>
          </w:p>
        </w:tc>
        <w:tc>
          <w:tcPr>
            <w:tcW w:w="810" w:type="dxa"/>
            <w:vAlign w:val="center"/>
          </w:tcPr>
          <w:p w14:paraId="0058E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7CFD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11" w:type="dxa"/>
            <w:vMerge w:val="continue"/>
            <w:vAlign w:val="center"/>
          </w:tcPr>
          <w:p w14:paraId="6DFF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5FD33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3975" w:type="dxa"/>
            <w:vAlign w:val="center"/>
          </w:tcPr>
          <w:p w14:paraId="61985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多传感器融合感知系统实践</w:t>
            </w:r>
          </w:p>
        </w:tc>
        <w:tc>
          <w:tcPr>
            <w:tcW w:w="1830" w:type="dxa"/>
            <w:vAlign w:val="center"/>
          </w:tcPr>
          <w:p w14:paraId="7A5A0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分组实操</w:t>
            </w:r>
          </w:p>
        </w:tc>
        <w:tc>
          <w:tcPr>
            <w:tcW w:w="810" w:type="dxa"/>
            <w:vAlign w:val="center"/>
          </w:tcPr>
          <w:p w14:paraId="18111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2993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11" w:type="dxa"/>
            <w:vMerge w:val="restart"/>
            <w:vAlign w:val="center"/>
          </w:tcPr>
          <w:p w14:paraId="216F1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9月7日</w:t>
            </w:r>
          </w:p>
          <w:p w14:paraId="4E005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（周日）</w:t>
            </w:r>
          </w:p>
        </w:tc>
        <w:tc>
          <w:tcPr>
            <w:tcW w:w="915" w:type="dxa"/>
            <w:vAlign w:val="center"/>
          </w:tcPr>
          <w:p w14:paraId="3AFC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3975" w:type="dxa"/>
            <w:vAlign w:val="center"/>
          </w:tcPr>
          <w:p w14:paraId="2F820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车辆动力学标定与高精地图</w:t>
            </w:r>
          </w:p>
        </w:tc>
        <w:tc>
          <w:tcPr>
            <w:tcW w:w="1830" w:type="dxa"/>
            <w:vAlign w:val="center"/>
          </w:tcPr>
          <w:p w14:paraId="50654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理论（线下）</w:t>
            </w:r>
          </w:p>
        </w:tc>
        <w:tc>
          <w:tcPr>
            <w:tcW w:w="810" w:type="dxa"/>
            <w:vAlign w:val="center"/>
          </w:tcPr>
          <w:p w14:paraId="06BD0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5D12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11" w:type="dxa"/>
            <w:vMerge w:val="continue"/>
            <w:vAlign w:val="center"/>
          </w:tcPr>
          <w:p w14:paraId="7C573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1E7E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3975" w:type="dxa"/>
            <w:vAlign w:val="center"/>
          </w:tcPr>
          <w:p w14:paraId="4E524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车辆动力学标定与高精地图</w:t>
            </w:r>
          </w:p>
        </w:tc>
        <w:tc>
          <w:tcPr>
            <w:tcW w:w="1830" w:type="dxa"/>
            <w:vAlign w:val="center"/>
          </w:tcPr>
          <w:p w14:paraId="766E8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实操</w:t>
            </w:r>
          </w:p>
        </w:tc>
        <w:tc>
          <w:tcPr>
            <w:tcW w:w="810" w:type="dxa"/>
            <w:vAlign w:val="center"/>
          </w:tcPr>
          <w:p w14:paraId="2B76C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4D40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11" w:type="dxa"/>
            <w:tcBorders>
              <w:bottom w:val="single" w:color="auto" w:sz="4" w:space="0"/>
            </w:tcBorders>
            <w:vAlign w:val="center"/>
          </w:tcPr>
          <w:p w14:paraId="2B0BF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9月13日</w:t>
            </w:r>
          </w:p>
          <w:p w14:paraId="58E34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（周六）</w:t>
            </w:r>
          </w:p>
        </w:tc>
        <w:tc>
          <w:tcPr>
            <w:tcW w:w="915" w:type="dxa"/>
            <w:tcBorders>
              <w:bottom w:val="single" w:color="auto" w:sz="4" w:space="0"/>
            </w:tcBorders>
            <w:vAlign w:val="center"/>
          </w:tcPr>
          <w:p w14:paraId="25D5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全天</w:t>
            </w:r>
          </w:p>
        </w:tc>
        <w:tc>
          <w:tcPr>
            <w:tcW w:w="3975" w:type="dxa"/>
            <w:vAlign w:val="center"/>
          </w:tcPr>
          <w:p w14:paraId="690C7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封闭园区自主泊车测试</w:t>
            </w:r>
          </w:p>
        </w:tc>
        <w:tc>
          <w:tcPr>
            <w:tcW w:w="1830" w:type="dxa"/>
            <w:vAlign w:val="center"/>
          </w:tcPr>
          <w:p w14:paraId="2F8DE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实车操作</w:t>
            </w:r>
          </w:p>
          <w:p w14:paraId="2ABBD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数据采集</w:t>
            </w:r>
          </w:p>
        </w:tc>
        <w:tc>
          <w:tcPr>
            <w:tcW w:w="810" w:type="dxa"/>
            <w:vAlign w:val="center"/>
          </w:tcPr>
          <w:p w14:paraId="5289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</w:tr>
      <w:tr w14:paraId="442D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62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9月14日</w:t>
            </w:r>
          </w:p>
          <w:p w14:paraId="48F02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（周日）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C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全天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42443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第一阶段综合实训成果展示+考核</w:t>
            </w:r>
          </w:p>
        </w:tc>
        <w:tc>
          <w:tcPr>
            <w:tcW w:w="1830" w:type="dxa"/>
            <w:vAlign w:val="center"/>
          </w:tcPr>
          <w:p w14:paraId="0D13B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实操考核</w:t>
            </w:r>
          </w:p>
          <w:p w14:paraId="36B08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成果评审</w:t>
            </w:r>
          </w:p>
        </w:tc>
        <w:tc>
          <w:tcPr>
            <w:tcW w:w="810" w:type="dxa"/>
            <w:vAlign w:val="center"/>
          </w:tcPr>
          <w:p w14:paraId="1BFF3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</w:tbl>
    <w:p w14:paraId="48ED336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</w:p>
    <w:p w14:paraId="1943FAC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五、后续阶段安排</w:t>
      </w:r>
    </w:p>
    <w:tbl>
      <w:tblPr>
        <w:tblStyle w:val="6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3180"/>
        <w:gridCol w:w="4161"/>
        <w:gridCol w:w="902"/>
      </w:tblGrid>
      <w:tr w14:paraId="1255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75" w:type="dxa"/>
            <w:vAlign w:val="center"/>
          </w:tcPr>
          <w:p w14:paraId="02685CD6">
            <w:pPr>
              <w:spacing w:after="0" w:afterLines="0" w:line="320" w:lineRule="exact"/>
              <w:ind w:firstLine="0" w:firstLineChars="0"/>
              <w:jc w:val="center"/>
            </w:pPr>
            <w:r>
              <w:rPr>
                <w:rFonts w:ascii="宋体" w:hAnsi="宋体" w:eastAsia="宋体"/>
                <w:b/>
                <w:sz w:val="24"/>
              </w:rPr>
              <w:t>阶段</w:t>
            </w:r>
          </w:p>
        </w:tc>
        <w:tc>
          <w:tcPr>
            <w:tcW w:w="3180" w:type="dxa"/>
            <w:vAlign w:val="center"/>
          </w:tcPr>
          <w:p w14:paraId="6CCA4755">
            <w:pPr>
              <w:spacing w:after="0" w:afterLines="0" w:line="320" w:lineRule="exact"/>
              <w:ind w:firstLine="0" w:firstLineChars="0"/>
              <w:jc w:val="center"/>
            </w:pPr>
            <w:r>
              <w:rPr>
                <w:rFonts w:hint="eastAsia"/>
                <w:b/>
                <w:sz w:val="24"/>
                <w:lang w:val="en-US" w:eastAsia="zh-CN"/>
              </w:rPr>
              <w:t>培训</w:t>
            </w:r>
            <w:r>
              <w:rPr>
                <w:rFonts w:ascii="宋体" w:hAnsi="宋体" w:eastAsia="宋体"/>
                <w:b/>
                <w:sz w:val="24"/>
              </w:rPr>
              <w:t>时间</w:t>
            </w:r>
          </w:p>
        </w:tc>
        <w:tc>
          <w:tcPr>
            <w:tcW w:w="4161" w:type="dxa"/>
            <w:vAlign w:val="center"/>
          </w:tcPr>
          <w:p w14:paraId="4EF70327">
            <w:pPr>
              <w:spacing w:after="0" w:afterLines="0" w:line="320" w:lineRule="exact"/>
              <w:ind w:firstLine="0" w:firstLineChars="0"/>
              <w:jc w:val="center"/>
            </w:pPr>
            <w:r>
              <w:rPr>
                <w:rFonts w:ascii="宋体" w:hAnsi="宋体" w:eastAsia="宋体"/>
                <w:b/>
                <w:sz w:val="24"/>
              </w:rPr>
              <w:t>培养内容</w:t>
            </w:r>
          </w:p>
        </w:tc>
        <w:tc>
          <w:tcPr>
            <w:tcW w:w="902" w:type="dxa"/>
            <w:vAlign w:val="center"/>
          </w:tcPr>
          <w:p w14:paraId="42697DFE">
            <w:pPr>
              <w:spacing w:after="0" w:afterLines="0" w:line="320" w:lineRule="exact"/>
              <w:ind w:firstLine="0" w:firstLineChars="0"/>
              <w:jc w:val="center"/>
            </w:pPr>
            <w:r>
              <w:rPr>
                <w:rFonts w:ascii="宋体" w:hAnsi="宋体" w:eastAsia="宋体"/>
                <w:b/>
                <w:sz w:val="24"/>
              </w:rPr>
              <w:t>课时</w:t>
            </w:r>
          </w:p>
        </w:tc>
      </w:tr>
      <w:tr w14:paraId="698A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75" w:type="dxa"/>
            <w:vAlign w:val="center"/>
          </w:tcPr>
          <w:p w14:paraId="17E0DC79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第二阶段</w:t>
            </w:r>
          </w:p>
        </w:tc>
        <w:tc>
          <w:tcPr>
            <w:tcW w:w="3180" w:type="dxa"/>
            <w:vAlign w:val="center"/>
          </w:tcPr>
          <w:p w14:paraId="2F81A109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2026年1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月—2027年5月</w:t>
            </w:r>
          </w:p>
        </w:tc>
        <w:tc>
          <w:tcPr>
            <w:tcW w:w="4161" w:type="dxa"/>
            <w:vAlign w:val="center"/>
          </w:tcPr>
          <w:p w14:paraId="43BAEC78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在岗研修、课题调研、导师跟踪指导</w:t>
            </w:r>
          </w:p>
        </w:tc>
        <w:tc>
          <w:tcPr>
            <w:tcW w:w="902" w:type="dxa"/>
            <w:vAlign w:val="center"/>
          </w:tcPr>
          <w:p w14:paraId="4292FEEF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</w:t>
            </w:r>
          </w:p>
        </w:tc>
      </w:tr>
      <w:tr w14:paraId="35F0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75" w:type="dxa"/>
            <w:vMerge w:val="restart"/>
            <w:vAlign w:val="center"/>
          </w:tcPr>
          <w:p w14:paraId="61E03796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阶段</w:t>
            </w:r>
          </w:p>
        </w:tc>
        <w:tc>
          <w:tcPr>
            <w:tcW w:w="3180" w:type="dxa"/>
            <w:vAlign w:val="center"/>
          </w:tcPr>
          <w:p w14:paraId="544EF648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2027年6月—2027年11月</w:t>
            </w:r>
          </w:p>
        </w:tc>
        <w:tc>
          <w:tcPr>
            <w:tcW w:w="4161" w:type="dxa"/>
            <w:vAlign w:val="center"/>
          </w:tcPr>
          <w:p w14:paraId="06E2F7F4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课题立项、技术攻关</w:t>
            </w:r>
          </w:p>
        </w:tc>
        <w:tc>
          <w:tcPr>
            <w:tcW w:w="902" w:type="dxa"/>
            <w:vAlign w:val="center"/>
          </w:tcPr>
          <w:p w14:paraId="1BA98401">
            <w:pPr>
              <w:spacing w:after="0" w:afterLines="0"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</w:t>
            </w:r>
          </w:p>
        </w:tc>
      </w:tr>
      <w:tr w14:paraId="6108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75" w:type="dxa"/>
            <w:vMerge w:val="continue"/>
            <w:vAlign w:val="center"/>
          </w:tcPr>
          <w:p w14:paraId="103FD2A0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180" w:type="dxa"/>
            <w:vAlign w:val="center"/>
          </w:tcPr>
          <w:p w14:paraId="0ABDDE94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2027年12月—2028年5月</w:t>
            </w:r>
          </w:p>
        </w:tc>
        <w:tc>
          <w:tcPr>
            <w:tcW w:w="4161" w:type="dxa"/>
            <w:vAlign w:val="center"/>
          </w:tcPr>
          <w:p w14:paraId="6B219FE3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论文撰写、成果申报，答辩与结业</w:t>
            </w:r>
          </w:p>
        </w:tc>
        <w:tc>
          <w:tcPr>
            <w:tcW w:w="902" w:type="dxa"/>
            <w:vAlign w:val="center"/>
          </w:tcPr>
          <w:p w14:paraId="47560F9F">
            <w:pPr>
              <w:spacing w:after="0" w:afterLines="0"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</w:t>
            </w:r>
          </w:p>
        </w:tc>
      </w:tr>
    </w:tbl>
    <w:p w14:paraId="15CB65B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kern w:val="2"/>
          <w:sz w:val="32"/>
          <w:szCs w:val="32"/>
          <w:highlight w:val="none"/>
          <w:lang w:eastAsia="zh-CN"/>
        </w:rPr>
        <w:t>六、培养地点</w:t>
      </w:r>
    </w:p>
    <w:p w14:paraId="43D1B787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北京科技职业大学（北京经济技术开发区凉水河一街9号）智能网联汽车产业学院、低速自动驾驶功能车工作室及相关合作企业。</w:t>
      </w:r>
    </w:p>
    <w:p w14:paraId="7EF5474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contextualSpacing w:val="0"/>
        <w:jc w:val="left"/>
        <w:textAlignment w:val="auto"/>
        <w:rPr>
          <w:rFonts w:hint="eastAsia" w:ascii="黑体" w:hAnsi="黑体" w:eastAsia="黑体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highlight w:val="none"/>
          <w:lang w:eastAsia="zh-CN"/>
        </w:rPr>
        <w:t>七、主要授课教师</w:t>
      </w:r>
    </w:p>
    <w:p w14:paraId="3D223DEE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1.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张洪超，北汽新能源特级技师，国家技能大师工作室负责人，擅长智能网联汽车技术攻关、高技能人才带教，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曾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获全国技术能手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等荣誉称号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，享受国务院政府特殊津贴。</w:t>
      </w:r>
    </w:p>
    <w:p w14:paraId="34F99663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巩森，北京奔驰汽车有限公司首席技师，北汽集团首席技师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曾获首都劳动奖章获得者等荣誉称号</w:t>
      </w:r>
    </w:p>
    <w:p w14:paraId="67F9FFF8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陈勇，北京信息科技大学教授/博士生导师，北京市长城学者、北京市教学名师、全国新能源汽车技能大赛技术组长。</w:t>
      </w:r>
    </w:p>
    <w:p w14:paraId="7E43B4FA">
      <w:pPr>
        <w:widowControl/>
        <w:spacing w:after="0" w:afterLines="0"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苏菲菲，阿波罗智能技术（北京）有限公司高级工程师，擅长智能网联汽车核心技术研发、人才课程体系开发，参与国家级智能网联汽车人才培育项目，外聘多所高校导师，中国仿真学会专委会委员。</w:t>
      </w:r>
    </w:p>
    <w:p w14:paraId="2993BD19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王磊，蔚蓝研创（北京）科技有限公司创始人兼总经理，亦庄领军人才、亦庄青年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 w:bidi="ar"/>
        </w:rPr>
        <w:t>榜样。</w:t>
      </w:r>
    </w:p>
    <w:p w14:paraId="447B8939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吕江毅，北京科技职业大学教授，全国职业院校技能大赛教学能力比赛一等奖、教育部课程思政教学名师。</w:t>
      </w:r>
    </w:p>
    <w:p w14:paraId="270068CF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7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宋建桐，北京科技职业大学教授，全国职业院校技能大赛教学能力比赛一等奖、教育部课程思政教学名师。</w:t>
      </w:r>
    </w:p>
    <w:p w14:paraId="5702E25B">
      <w:pPr>
        <w:widowControl/>
        <w:spacing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 w:bidi="ar"/>
        </w:rPr>
        <w:t>8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孙冬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北京科技职业大学教师，清华大学机械工程博士，智驾系统实时建图算法开发负责人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 w:bidi="ar"/>
        </w:rPr>
        <w:t>。</w:t>
      </w:r>
    </w:p>
    <w:p w14:paraId="0D5E3D11">
      <w:pPr>
        <w:spacing w:before="0" w:after="0" w:afterLines="0" w:line="560" w:lineRule="exact"/>
        <w:ind w:firstLine="640" w:firstLineChars="200"/>
        <w:jc w:val="left"/>
        <w:rPr>
          <w:rFonts w:hint="eastAsia" w:ascii="黑体" w:hAnsi="黑体" w:eastAsia="黑体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highlight w:val="none"/>
          <w:lang w:val="en-US" w:eastAsia="zh-CN" w:bidi="ar-SA"/>
        </w:rPr>
        <w:t>八、考核评价</w:t>
      </w:r>
    </w:p>
    <w:p w14:paraId="79058848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实行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过程考核（40%）+课题考核（30%）+成果考核（30%）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综合评价模式，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过程考核合格，并且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总成绩80分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及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以上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评定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为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合格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13FFE9C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1.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过程考核：每季度向导师组提交课程进度报告；每阶段集中培训出勤率不低于90%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，否则过程考核不合格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；在岗研修企业导师评价合格。</w:t>
      </w:r>
    </w:p>
    <w:p w14:paraId="463E549F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2.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课题考核：完成课题立项并通过评审；课题进展中期检查合格；课题结题验收通过。</w:t>
      </w:r>
    </w:p>
    <w:p w14:paraId="7CD6A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56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成果考核：完成培养方案规定的全部课程学习，累计获得不低于100学分；发表专利、软著等成果或提交小论文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175E9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560" w:lineRule="exact"/>
        <w:ind w:firstLine="64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每期研修班完成专利、软著等创新成果产出至少2项，形成智能网联汽车领域工匠人才培养创新案例。</w:t>
      </w:r>
    </w:p>
    <w:p w14:paraId="2A8C7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highlight w:val="none"/>
          <w:lang w:val="en-US" w:eastAsia="zh-CN" w:bidi="ar-SA"/>
        </w:rPr>
        <w:t>九、注意事项</w:t>
      </w:r>
    </w:p>
    <w:p w14:paraId="5216E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1.每个单位限推荐1</w:t>
      </w:r>
      <w:r>
        <w:rPr>
          <w:rFonts w:hint="default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-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2名符合条件人员参加培养，并于2026年8月15日前，通过登录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“技能人才培养网上服务平台”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（https://www.sdzgeservice.cn/talentDevelopment），按照系统提示，完成线上报名，额满为止。</w:t>
      </w:r>
    </w:p>
    <w:p w14:paraId="604DB64E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2.报名材料纸质版（需加盖本级工会公章）请于8月22日开班报到当天提交至培养工作组，材料主要包括：学员报名表（由系统导出）、参训学员身份证复印件（正反面）、技能人才评价证书或相关专业学历证书复印件、所获荣誉及成果证明材料等。</w:t>
      </w:r>
    </w:p>
    <w:p w14:paraId="656D0940">
      <w:pPr>
        <w:spacing w:before="0" w:after="0" w:afterLines="0" w:line="560" w:lineRule="exact"/>
        <w:ind w:firstLine="640" w:firstLineChars="200"/>
        <w:jc w:val="left"/>
        <w:rPr>
          <w:rFonts w:hint="default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3.本次培养为公益性培养，不收取相关费用。集中培训期间提供午餐。</w:t>
      </w:r>
    </w:p>
    <w:p w14:paraId="0B2FC10E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4.学员报到时间：2026年8月22日上午9:00，报到地点：北京科技职业大学智能网联汽车产业学院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2A6BEE03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5.培养周期较长，请学员所在单位予以支持，确保学员能够全程参与各阶段培养活动。周末培训安排旨在兼顾学员本职工作，请提前协调好时间。</w:t>
      </w:r>
    </w:p>
    <w:p w14:paraId="3EAB16E0">
      <w:pPr>
        <w:spacing w:before="0" w:after="0" w:afterLines="0" w:line="560" w:lineRule="exact"/>
        <w:ind w:firstLine="640" w:firstLineChars="200"/>
        <w:jc w:val="left"/>
        <w:rPr>
          <w:rFonts w:hint="eastAsia" w:ascii="黑体" w:hAnsi="黑体" w:eastAsia="黑体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highlight w:val="none"/>
          <w:lang w:val="en-US" w:eastAsia="zh-CN" w:bidi="ar-SA"/>
        </w:rPr>
        <w:t>十、联系人</w:t>
      </w:r>
    </w:p>
    <w:p w14:paraId="7565EB38">
      <w:pPr>
        <w:spacing w:before="0" w:after="0" w:afterLines="0"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首都工匠学院（北京科技职业大学）：张华磊13520092245</w:t>
      </w:r>
    </w:p>
    <w:p w14:paraId="29ED6BDD"/>
    <w:sectPr>
      <w:footerReference r:id="rId5" w:type="default"/>
      <w:pgSz w:w="12240" w:h="15840"/>
      <w:pgMar w:top="2098" w:right="1474" w:bottom="1984" w:left="1587" w:header="884" w:footer="1276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A22BD">
    <w:pPr>
      <w:pStyle w:val="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D534D">
                          <w:pPr>
                            <w:pStyle w:val="4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D534D"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0NjgwZjM3YmQ2NjE3YmQwMjYwY2Q1NmFmYjA4ZGUifQ=="/>
  </w:docVars>
  <w:rsids>
    <w:rsidRoot w:val="00000000"/>
    <w:rsid w:val="07F53A62"/>
    <w:rsid w:val="09110F82"/>
    <w:rsid w:val="162169C7"/>
    <w:rsid w:val="17591EC7"/>
    <w:rsid w:val="2E772E36"/>
    <w:rsid w:val="30074CC3"/>
    <w:rsid w:val="30F71B58"/>
    <w:rsid w:val="3B2A7C43"/>
    <w:rsid w:val="46A01F6C"/>
    <w:rsid w:val="569D2ED5"/>
    <w:rsid w:val="5F493301"/>
    <w:rsid w:val="601C134A"/>
    <w:rsid w:val="61FD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2026-07-14T02:39:00Z</dcterms:created>
  <dc:creator>Administrator</dc:creator>
  <cp:lastModifiedBy>Mts</cp:lastModifiedBy>
  <dcterms:modified xsi:type="dcterms:W3CDTF">2026-07-27T01:03:47Z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098C5ED1CBC6416396D310C3BF9473FE_13</vt:lpwstr>
  </property>
</Properties>
</file>