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A0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sz w:val="32"/>
          <w:szCs w:val="32"/>
          <w:highlight w:val="none"/>
          <w:lang w:val="en-US" w:eastAsia="zh-CN"/>
        </w:rPr>
      </w:pPr>
      <w:bookmarkStart w:id="1" w:name="_GoBack"/>
      <w:bookmarkEnd w:id="1"/>
      <w:r>
        <w:rPr>
          <w:rFonts w:hint="eastAsia" w:ascii="黑体" w:hAnsi="黑体" w:eastAsia="黑体" w:cs="黑体"/>
          <w:b w:val="0"/>
          <w:sz w:val="32"/>
          <w:szCs w:val="32"/>
          <w:highlight w:val="none"/>
          <w:lang w:val="en-US" w:eastAsia="zh-CN"/>
        </w:rPr>
        <w:t>附件</w:t>
      </w:r>
    </w:p>
    <w:p w14:paraId="2EFBE9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sz w:val="32"/>
          <w:szCs w:val="32"/>
          <w:highlight w:val="none"/>
          <w:lang w:val="en-US" w:eastAsia="zh-CN"/>
        </w:rPr>
      </w:pPr>
    </w:p>
    <w:p w14:paraId="32755D9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微软雅黑" w:eastAsia="方正小标宋简体"/>
          <w:b w:val="0"/>
          <w:sz w:val="44"/>
          <w:szCs w:val="36"/>
          <w:highlight w:val="none"/>
          <w:shd w:val="clear" w:color="auto" w:fill="FFFFFF"/>
          <w:lang w:val="en-US" w:eastAsia="zh-CN"/>
        </w:rPr>
      </w:pPr>
      <w:r>
        <w:rPr>
          <w:rFonts w:hint="eastAsia" w:ascii="方正小标宋简体" w:hAnsi="微软雅黑" w:eastAsia="方正小标宋简体"/>
          <w:b w:val="0"/>
          <w:sz w:val="44"/>
          <w:szCs w:val="36"/>
          <w:highlight w:val="none"/>
          <w:shd w:val="clear" w:color="auto" w:fill="FFFFFF"/>
        </w:rPr>
        <w:t>首都工匠学院202</w:t>
      </w:r>
      <w:r>
        <w:rPr>
          <w:rFonts w:hint="eastAsia" w:ascii="方正小标宋简体" w:hAnsi="微软雅黑" w:eastAsia="方正小标宋简体"/>
          <w:b w:val="0"/>
          <w:sz w:val="44"/>
          <w:szCs w:val="36"/>
          <w:highlight w:val="none"/>
          <w:shd w:val="clear" w:color="auto" w:fill="FFFFFF"/>
          <w:lang w:val="en-US" w:eastAsia="zh-CN"/>
        </w:rPr>
        <w:t>6</w:t>
      </w:r>
      <w:r>
        <w:rPr>
          <w:rFonts w:hint="eastAsia" w:ascii="方正小标宋简体" w:hAnsi="微软雅黑" w:eastAsia="方正小标宋简体"/>
          <w:b w:val="0"/>
          <w:sz w:val="44"/>
          <w:szCs w:val="36"/>
          <w:highlight w:val="none"/>
          <w:shd w:val="clear" w:color="auto" w:fill="FFFFFF"/>
        </w:rPr>
        <w:t>年</w:t>
      </w:r>
      <w:r>
        <w:rPr>
          <w:rFonts w:hint="eastAsia" w:ascii="方正小标宋简体" w:hAnsi="微软雅黑" w:eastAsia="方正小标宋简体"/>
          <w:b w:val="0"/>
          <w:sz w:val="44"/>
          <w:szCs w:val="36"/>
          <w:highlight w:val="none"/>
          <w:shd w:val="clear" w:color="auto" w:fill="FFFFFF"/>
          <w:lang w:val="en-US" w:eastAsia="zh-CN"/>
        </w:rPr>
        <w:t>立体绿化创新技术</w:t>
      </w:r>
    </w:p>
    <w:p w14:paraId="7204356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_GB2312" w:eastAsia="仿宋_GB2312"/>
          <w:sz w:val="32"/>
          <w:szCs w:val="32"/>
          <w:highlight w:val="none"/>
          <w:lang w:val="en-US" w:eastAsia="zh-CN"/>
        </w:rPr>
      </w:pPr>
      <w:r>
        <w:rPr>
          <w:rFonts w:hint="eastAsia" w:ascii="方正小标宋简体" w:hAnsi="微软雅黑" w:eastAsia="方正小标宋简体"/>
          <w:b w:val="0"/>
          <w:sz w:val="44"/>
          <w:szCs w:val="36"/>
          <w:highlight w:val="none"/>
          <w:shd w:val="clear" w:color="auto" w:fill="FFFFFF"/>
          <w:lang w:val="en-US" w:eastAsia="zh-CN"/>
        </w:rPr>
        <w:t>与花园城市建设高技能</w:t>
      </w:r>
      <w:r>
        <w:rPr>
          <w:rFonts w:hint="eastAsia" w:ascii="方正小标宋简体" w:hAnsi="微软雅黑" w:eastAsia="方正小标宋简体"/>
          <w:b w:val="0"/>
          <w:sz w:val="44"/>
          <w:szCs w:val="36"/>
          <w:highlight w:val="none"/>
          <w:shd w:val="clear" w:color="auto" w:fill="FFFFFF"/>
        </w:rPr>
        <w:t>人才培训</w:t>
      </w:r>
      <w:r>
        <w:rPr>
          <w:rFonts w:hint="eastAsia" w:ascii="方正小标宋简体" w:hAnsi="微软雅黑" w:eastAsia="方正小标宋简体"/>
          <w:b w:val="0"/>
          <w:sz w:val="44"/>
          <w:szCs w:val="36"/>
          <w:highlight w:val="none"/>
          <w:shd w:val="clear" w:color="auto" w:fill="FFFFFF"/>
          <w:lang w:val="en-US" w:eastAsia="zh-CN"/>
        </w:rPr>
        <w:t>班</w:t>
      </w:r>
      <w:r>
        <w:rPr>
          <w:rFonts w:hint="eastAsia" w:ascii="方正小标宋简体" w:hAnsi="微软雅黑" w:eastAsia="方正小标宋简体"/>
          <w:b w:val="0"/>
          <w:sz w:val="44"/>
          <w:szCs w:val="36"/>
          <w:highlight w:val="none"/>
          <w:shd w:val="clear" w:color="auto" w:fill="FFFFFF"/>
        </w:rPr>
        <w:t>实施方案</w:t>
      </w:r>
    </w:p>
    <w:p w14:paraId="688D0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p>
    <w:p w14:paraId="4734F748">
      <w:pPr>
        <w:pStyle w:val="13"/>
        <w:spacing w:line="560" w:lineRule="exact"/>
        <w:ind w:firstLine="640"/>
        <w:jc w:val="left"/>
        <w:rPr>
          <w:rFonts w:hint="eastAsia" w:eastAsiaTheme="minorEastAsia"/>
          <w:sz w:val="30"/>
          <w:szCs w:val="30"/>
          <w:highlight w:val="none"/>
          <w:lang w:eastAsia="zh-CN"/>
        </w:rPr>
      </w:pPr>
      <w:r>
        <w:rPr>
          <w:rFonts w:hint="eastAsia" w:ascii="黑体" w:hAnsi="黑体" w:eastAsia="黑体"/>
          <w:b w:val="0"/>
          <w:sz w:val="32"/>
          <w:szCs w:val="32"/>
          <w:highlight w:val="none"/>
        </w:rPr>
        <w:t>一、培</w:t>
      </w:r>
      <w:r>
        <w:rPr>
          <w:rFonts w:hint="eastAsia" w:ascii="黑体" w:hAnsi="黑体" w:eastAsia="黑体"/>
          <w:b w:val="0"/>
          <w:sz w:val="32"/>
          <w:szCs w:val="32"/>
          <w:highlight w:val="none"/>
          <w:lang w:val="en-US" w:eastAsia="zh-CN"/>
        </w:rPr>
        <w:t>训</w:t>
      </w:r>
      <w:r>
        <w:rPr>
          <w:rFonts w:hint="eastAsia" w:ascii="黑体" w:hAnsi="黑体" w:eastAsia="黑体"/>
          <w:b w:val="0"/>
          <w:sz w:val="32"/>
          <w:szCs w:val="32"/>
          <w:highlight w:val="none"/>
        </w:rPr>
        <w:t>目标</w:t>
      </w:r>
      <w:r>
        <w:rPr>
          <w:rFonts w:hint="eastAsia" w:ascii="仿宋_GB2312" w:hAnsi="仿宋_GB2312" w:eastAsia="仿宋_GB2312" w:cs="仿宋_GB2312"/>
          <w:sz w:val="30"/>
          <w:szCs w:val="30"/>
          <w:highlight w:val="none"/>
          <w:lang w:val="en-US" w:eastAsia="zh-CN"/>
        </w:rPr>
        <w:t xml:space="preserve"> </w:t>
      </w:r>
    </w:p>
    <w:p w14:paraId="55DBB6B5">
      <w:pPr>
        <w:spacing w:line="560" w:lineRule="exact"/>
        <w:ind w:firstLine="640" w:firstLineChars="200"/>
        <w:jc w:val="left"/>
        <w:rPr>
          <w:rFonts w:hint="eastAsia"/>
          <w:sz w:val="32"/>
          <w:szCs w:val="32"/>
          <w:highlight w:val="none"/>
          <w:lang w:val="en-US" w:eastAsia="zh-CN"/>
        </w:rPr>
      </w:pPr>
      <w:r>
        <w:rPr>
          <w:rFonts w:hint="eastAsia" w:ascii="仿宋_GB2312" w:hAnsi="宋体" w:eastAsia="仿宋_GB2312" w:cs="仿宋_GB2312"/>
          <w:kern w:val="0"/>
          <w:sz w:val="32"/>
          <w:szCs w:val="32"/>
          <w:highlight w:val="none"/>
          <w:lang w:bidi="ar"/>
        </w:rPr>
        <w:t>通过</w:t>
      </w:r>
      <w:r>
        <w:rPr>
          <w:rFonts w:hint="eastAsia" w:ascii="仿宋_GB2312" w:hAnsi="宋体" w:eastAsia="仿宋_GB2312" w:cs="仿宋_GB2312"/>
          <w:kern w:val="0"/>
          <w:sz w:val="32"/>
          <w:szCs w:val="32"/>
          <w:highlight w:val="none"/>
          <w:lang w:val="en-US" w:eastAsia="zh-CN" w:bidi="ar"/>
        </w:rPr>
        <w:t>培训，帮助学员深入理解“三个精神”内涵；掌握花园城市、公园城市建设理念与立体绿化行业实操体系；学习装配式智控绿化、屋顶花园、室内绿墙等技术要点；提高学员项目研判、方案优化与实践应用能力，培育兼具专业技术、创新思维与责任素养的复合型高技能人才，为城市立体绿化行业高质量发展夯实人才根基。</w:t>
      </w:r>
    </w:p>
    <w:p w14:paraId="6697FC23">
      <w:pPr>
        <w:pStyle w:val="13"/>
        <w:spacing w:line="560" w:lineRule="exact"/>
        <w:ind w:firstLine="640"/>
        <w:jc w:val="left"/>
        <w:rPr>
          <w:rFonts w:hint="eastAsia" w:ascii="黑体" w:hAnsi="黑体" w:eastAsia="黑体"/>
          <w:b w:val="0"/>
          <w:sz w:val="32"/>
          <w:szCs w:val="32"/>
          <w:highlight w:val="none"/>
          <w:lang w:val="en-US" w:eastAsia="zh-CN"/>
        </w:rPr>
      </w:pPr>
      <w:r>
        <w:rPr>
          <w:rFonts w:hint="eastAsia" w:ascii="黑体" w:hAnsi="黑体" w:eastAsia="黑体"/>
          <w:b w:val="0"/>
          <w:sz w:val="32"/>
          <w:szCs w:val="32"/>
          <w:highlight w:val="none"/>
          <w:lang w:eastAsia="zh-CN"/>
        </w:rPr>
        <w:t>二</w:t>
      </w:r>
      <w:r>
        <w:rPr>
          <w:rFonts w:hint="eastAsia" w:ascii="黑体" w:hAnsi="黑体" w:eastAsia="黑体"/>
          <w:b w:val="0"/>
          <w:sz w:val="32"/>
          <w:szCs w:val="32"/>
          <w:highlight w:val="none"/>
        </w:rPr>
        <w:t>、培</w:t>
      </w:r>
      <w:r>
        <w:rPr>
          <w:rFonts w:hint="eastAsia" w:ascii="黑体" w:hAnsi="黑体" w:eastAsia="黑体"/>
          <w:b w:val="0"/>
          <w:sz w:val="32"/>
          <w:szCs w:val="32"/>
          <w:highlight w:val="none"/>
          <w:lang w:val="en-US" w:eastAsia="zh-CN"/>
        </w:rPr>
        <w:t>训</w:t>
      </w:r>
      <w:r>
        <w:rPr>
          <w:rFonts w:hint="eastAsia" w:ascii="黑体" w:hAnsi="黑体" w:eastAsia="黑体"/>
          <w:b w:val="0"/>
          <w:sz w:val="32"/>
          <w:szCs w:val="32"/>
          <w:highlight w:val="none"/>
        </w:rPr>
        <w:t>时间</w:t>
      </w:r>
      <w:r>
        <w:rPr>
          <w:rFonts w:hint="eastAsia" w:ascii="黑体" w:hAnsi="黑体" w:eastAsia="黑体"/>
          <w:b w:val="0"/>
          <w:sz w:val="32"/>
          <w:szCs w:val="32"/>
          <w:highlight w:val="none"/>
          <w:lang w:val="en-US" w:eastAsia="zh-CN"/>
        </w:rPr>
        <w:t>及培训人数</w:t>
      </w:r>
    </w:p>
    <w:p w14:paraId="171AA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b w:val="0"/>
          <w:bCs/>
          <w:highlight w:val="none"/>
          <w:lang w:val="en-US" w:eastAsia="zh-CN"/>
        </w:rPr>
      </w:pPr>
      <w:r>
        <w:rPr>
          <w:rFonts w:hint="eastAsia" w:ascii="仿宋_GB2312" w:hAnsi="宋体" w:eastAsia="仿宋_GB2312" w:cs="仿宋_GB2312"/>
          <w:kern w:val="0"/>
          <w:sz w:val="32"/>
          <w:szCs w:val="32"/>
          <w:highlight w:val="none"/>
          <w:lang w:val="en-US" w:eastAsia="zh-CN" w:bidi="ar"/>
        </w:rPr>
        <w:t>1.培训时间：2026年7月6日至7月10日，共计40学时。</w:t>
      </w:r>
    </w:p>
    <w:p w14:paraId="6EBE6D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2.培训人数：50人。</w:t>
      </w:r>
    </w:p>
    <w:p w14:paraId="40BE2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三、培训对象</w:t>
      </w:r>
    </w:p>
    <w:p w14:paraId="7C5F1C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面向相关职业高级工及以上职业资格或中级职称及以上专业技术资格人员，园林绿化相关职工创新工作室成员，市级职业技能大赛参赛选手、京津冀技能大赛参赛选手，在生产研发一线工作并掌握相关技能的职工，其他在行业（领域）有贡献的高技能人才。</w:t>
      </w:r>
    </w:p>
    <w:p w14:paraId="097487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培训内容</w:t>
      </w:r>
    </w:p>
    <w:tbl>
      <w:tblPr>
        <w:tblStyle w:val="9"/>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10"/>
        <w:gridCol w:w="4065"/>
        <w:gridCol w:w="1421"/>
        <w:gridCol w:w="859"/>
      </w:tblGrid>
      <w:tr w14:paraId="0DB1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55" w:type="pct"/>
            <w:gridSpan w:val="2"/>
            <w:noWrap/>
            <w:vAlign w:val="center"/>
          </w:tcPr>
          <w:p w14:paraId="0B4E288D">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培训</w:t>
            </w:r>
            <w:r>
              <w:rPr>
                <w:rFonts w:hint="eastAsia" w:ascii="黑体" w:hAnsi="黑体" w:eastAsia="黑体" w:cs="黑体"/>
                <w:b w:val="0"/>
                <w:bCs w:val="0"/>
                <w:sz w:val="24"/>
                <w:szCs w:val="24"/>
                <w:highlight w:val="none"/>
              </w:rPr>
              <w:t>时间</w:t>
            </w:r>
          </w:p>
        </w:tc>
        <w:tc>
          <w:tcPr>
            <w:tcW w:w="2206" w:type="pct"/>
            <w:noWrap w:val="0"/>
            <w:vAlign w:val="center"/>
          </w:tcPr>
          <w:p w14:paraId="65B2E0B3">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sz w:val="24"/>
                <w:szCs w:val="24"/>
                <w:highlight w:val="none"/>
              </w:rPr>
              <w:t>课程名称</w:t>
            </w:r>
          </w:p>
        </w:tc>
        <w:tc>
          <w:tcPr>
            <w:tcW w:w="771" w:type="pct"/>
            <w:shd w:val="clear" w:color="auto" w:fill="auto"/>
            <w:noWrap w:val="0"/>
            <w:vAlign w:val="center"/>
          </w:tcPr>
          <w:p w14:paraId="23DEA6D0">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培训方式</w:t>
            </w:r>
          </w:p>
        </w:tc>
        <w:tc>
          <w:tcPr>
            <w:tcW w:w="466" w:type="pct"/>
            <w:noWrap w:val="0"/>
            <w:vAlign w:val="center"/>
          </w:tcPr>
          <w:p w14:paraId="3BECC668">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学时</w:t>
            </w:r>
          </w:p>
        </w:tc>
      </w:tr>
      <w:tr w14:paraId="6985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restart"/>
            <w:noWrap/>
            <w:vAlign w:val="center"/>
          </w:tcPr>
          <w:p w14:paraId="76B3A7A6">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日</w:t>
            </w:r>
          </w:p>
        </w:tc>
        <w:tc>
          <w:tcPr>
            <w:tcW w:w="928" w:type="pct"/>
            <w:vMerge w:val="restart"/>
            <w:noWrap w:val="0"/>
            <w:vAlign w:val="center"/>
          </w:tcPr>
          <w:p w14:paraId="14A37865">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tc>
        <w:tc>
          <w:tcPr>
            <w:tcW w:w="2206" w:type="pct"/>
            <w:noWrap w:val="0"/>
            <w:vAlign w:val="center"/>
          </w:tcPr>
          <w:p w14:paraId="4325E05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开班仪式</w:t>
            </w:r>
          </w:p>
        </w:tc>
        <w:tc>
          <w:tcPr>
            <w:tcW w:w="771" w:type="pct"/>
            <w:vMerge w:val="restart"/>
            <w:shd w:val="clear" w:color="auto" w:fill="auto"/>
            <w:noWrap w:val="0"/>
            <w:vAlign w:val="center"/>
          </w:tcPr>
          <w:p w14:paraId="17D9595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理论</w:t>
            </w:r>
          </w:p>
        </w:tc>
        <w:tc>
          <w:tcPr>
            <w:tcW w:w="466" w:type="pct"/>
            <w:vMerge w:val="restart"/>
            <w:noWrap w:val="0"/>
            <w:vAlign w:val="center"/>
          </w:tcPr>
          <w:p w14:paraId="06FF68A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r>
      <w:tr w14:paraId="505B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continue"/>
            <w:noWrap/>
            <w:vAlign w:val="center"/>
          </w:tcPr>
          <w:p w14:paraId="423C1076">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p>
        </w:tc>
        <w:tc>
          <w:tcPr>
            <w:tcW w:w="928" w:type="pct"/>
            <w:vMerge w:val="continue"/>
            <w:noWrap w:val="0"/>
            <w:vAlign w:val="center"/>
          </w:tcPr>
          <w:p w14:paraId="3C4F91C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2206" w:type="pct"/>
            <w:noWrap w:val="0"/>
            <w:vAlign w:val="center"/>
          </w:tcPr>
          <w:p w14:paraId="1A0ED06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“三个精神”讲座：</w:t>
            </w:r>
            <w:r>
              <w:rPr>
                <w:rFonts w:hint="default" w:ascii="仿宋_GB2312" w:hAnsi="仿宋_GB2312" w:eastAsia="仿宋_GB2312" w:cs="仿宋_GB2312"/>
                <w:kern w:val="2"/>
                <w:sz w:val="24"/>
                <w:szCs w:val="24"/>
                <w:highlight w:val="none"/>
                <w:lang w:val="en-US" w:eastAsia="zh-CN" w:bidi="ar-SA"/>
              </w:rPr>
              <w:t>在平凡中成就自我</w:t>
            </w:r>
          </w:p>
        </w:tc>
        <w:tc>
          <w:tcPr>
            <w:tcW w:w="771" w:type="pct"/>
            <w:vMerge w:val="continue"/>
            <w:shd w:val="clear" w:color="auto" w:fill="auto"/>
            <w:noWrap w:val="0"/>
            <w:vAlign w:val="center"/>
          </w:tcPr>
          <w:p w14:paraId="0F62AC5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466" w:type="pct"/>
            <w:vMerge w:val="continue"/>
            <w:noWrap w:val="0"/>
            <w:vAlign w:val="center"/>
          </w:tcPr>
          <w:p w14:paraId="3F8F4FD1">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p>
        </w:tc>
      </w:tr>
      <w:tr w14:paraId="09A4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continue"/>
            <w:noWrap/>
            <w:vAlign w:val="center"/>
          </w:tcPr>
          <w:p w14:paraId="79B78476">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p>
        </w:tc>
        <w:tc>
          <w:tcPr>
            <w:tcW w:w="928" w:type="pct"/>
            <w:noWrap w:val="0"/>
            <w:vAlign w:val="center"/>
          </w:tcPr>
          <w:p w14:paraId="42B3CE05">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0-16:</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w:t>
            </w:r>
          </w:p>
        </w:tc>
        <w:tc>
          <w:tcPr>
            <w:tcW w:w="2206" w:type="pct"/>
            <w:noWrap w:val="0"/>
            <w:vAlign w:val="center"/>
          </w:tcPr>
          <w:p w14:paraId="05820EF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立体绿化创建花园新场景</w:t>
            </w:r>
          </w:p>
        </w:tc>
        <w:tc>
          <w:tcPr>
            <w:tcW w:w="771" w:type="pct"/>
            <w:shd w:val="clear" w:color="auto" w:fill="auto"/>
            <w:noWrap w:val="0"/>
            <w:vAlign w:val="center"/>
          </w:tcPr>
          <w:p w14:paraId="7C7DB77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理论</w:t>
            </w:r>
          </w:p>
        </w:tc>
        <w:tc>
          <w:tcPr>
            <w:tcW w:w="466" w:type="pct"/>
            <w:noWrap w:val="0"/>
            <w:vAlign w:val="center"/>
          </w:tcPr>
          <w:p w14:paraId="55A251A3">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r>
      <w:tr w14:paraId="2B3A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restart"/>
            <w:noWrap/>
            <w:vAlign w:val="center"/>
          </w:tcPr>
          <w:p w14:paraId="74CACCFB">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日</w:t>
            </w:r>
          </w:p>
        </w:tc>
        <w:tc>
          <w:tcPr>
            <w:tcW w:w="928" w:type="pct"/>
            <w:noWrap w:val="0"/>
            <w:vAlign w:val="center"/>
          </w:tcPr>
          <w:p w14:paraId="4653746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tc>
        <w:tc>
          <w:tcPr>
            <w:tcW w:w="2206" w:type="pct"/>
            <w:noWrap w:val="0"/>
            <w:vAlign w:val="center"/>
          </w:tcPr>
          <w:p w14:paraId="4DFA944C">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default" w:ascii="仿宋_GB2312" w:hAnsi="仿宋_GB2312" w:eastAsia="仿宋_GB2312" w:cs="仿宋_GB2312"/>
                <w:kern w:val="2"/>
                <w:sz w:val="24"/>
                <w:szCs w:val="24"/>
                <w:highlight w:val="none"/>
                <w:lang w:val="en-US" w:eastAsia="zh-CN" w:bidi="ar-SA"/>
              </w:rPr>
              <w:t>城市立体绿化的实践与思考</w:t>
            </w:r>
          </w:p>
        </w:tc>
        <w:tc>
          <w:tcPr>
            <w:tcW w:w="771" w:type="pct"/>
            <w:shd w:val="clear" w:color="auto" w:fill="auto"/>
            <w:noWrap w:val="0"/>
            <w:vAlign w:val="center"/>
          </w:tcPr>
          <w:p w14:paraId="4A3D28BC">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理论</w:t>
            </w:r>
            <w:r>
              <w:rPr>
                <w:rFonts w:hint="eastAsia" w:ascii="仿宋_GB2312" w:hAnsi="仿宋_GB2312" w:eastAsia="仿宋_GB2312" w:cs="仿宋_GB2312"/>
                <w:sz w:val="24"/>
                <w:szCs w:val="24"/>
                <w:highlight w:val="none"/>
                <w:lang w:val="en-US" w:eastAsia="zh-CN"/>
              </w:rPr>
              <w:t>+实操</w:t>
            </w:r>
          </w:p>
        </w:tc>
        <w:tc>
          <w:tcPr>
            <w:tcW w:w="466" w:type="pct"/>
            <w:noWrap w:val="0"/>
            <w:vAlign w:val="center"/>
          </w:tcPr>
          <w:p w14:paraId="56CA6448">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r>
      <w:tr w14:paraId="48A2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continue"/>
            <w:noWrap/>
            <w:vAlign w:val="center"/>
          </w:tcPr>
          <w:p w14:paraId="7CF78119">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928" w:type="pct"/>
            <w:noWrap w:val="0"/>
            <w:vAlign w:val="center"/>
          </w:tcPr>
          <w:p w14:paraId="5FAA14E8">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0-16:</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w:t>
            </w:r>
          </w:p>
        </w:tc>
        <w:tc>
          <w:tcPr>
            <w:tcW w:w="2206" w:type="pct"/>
            <w:noWrap w:val="0"/>
            <w:vAlign w:val="center"/>
          </w:tcPr>
          <w:p w14:paraId="7DE03C9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现场考察教学：融科大厦屋顶花园与室内绿墙</w:t>
            </w:r>
          </w:p>
        </w:tc>
        <w:tc>
          <w:tcPr>
            <w:tcW w:w="771" w:type="pct"/>
            <w:shd w:val="clear" w:color="auto" w:fill="auto"/>
            <w:noWrap w:val="0"/>
            <w:vAlign w:val="center"/>
          </w:tcPr>
          <w:p w14:paraId="4815A6A0">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实操</w:t>
            </w:r>
          </w:p>
        </w:tc>
        <w:tc>
          <w:tcPr>
            <w:tcW w:w="466" w:type="pct"/>
            <w:noWrap w:val="0"/>
            <w:vAlign w:val="center"/>
          </w:tcPr>
          <w:p w14:paraId="4EDA3842">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r>
      <w:tr w14:paraId="3932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7" w:type="pct"/>
            <w:vMerge w:val="restart"/>
            <w:noWrap/>
            <w:vAlign w:val="center"/>
          </w:tcPr>
          <w:p w14:paraId="0D4AB8F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日</w:t>
            </w:r>
          </w:p>
        </w:tc>
        <w:tc>
          <w:tcPr>
            <w:tcW w:w="928" w:type="pct"/>
            <w:noWrap w:val="0"/>
            <w:vAlign w:val="center"/>
          </w:tcPr>
          <w:p w14:paraId="023B198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tc>
        <w:tc>
          <w:tcPr>
            <w:tcW w:w="2206" w:type="pct"/>
            <w:noWrap w:val="0"/>
            <w:vAlign w:val="center"/>
          </w:tcPr>
          <w:p w14:paraId="3C90F267">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Calibri" w:hAnsi="Calibri" w:eastAsia="宋体" w:cs="Times New Roman"/>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屋顶花园设计＆案例分析</w:t>
            </w:r>
          </w:p>
        </w:tc>
        <w:tc>
          <w:tcPr>
            <w:tcW w:w="771" w:type="pct"/>
            <w:shd w:val="clear" w:color="auto" w:fill="auto"/>
            <w:noWrap w:val="0"/>
            <w:vAlign w:val="center"/>
          </w:tcPr>
          <w:p w14:paraId="03CC5512">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理论</w:t>
            </w:r>
          </w:p>
        </w:tc>
        <w:tc>
          <w:tcPr>
            <w:tcW w:w="466" w:type="pct"/>
            <w:noWrap w:val="0"/>
            <w:vAlign w:val="center"/>
          </w:tcPr>
          <w:p w14:paraId="0EA08E0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4</w:t>
            </w:r>
          </w:p>
        </w:tc>
      </w:tr>
      <w:tr w14:paraId="3095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continue"/>
            <w:noWrap/>
            <w:vAlign w:val="center"/>
          </w:tcPr>
          <w:p w14:paraId="59452E5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928" w:type="pct"/>
            <w:noWrap w:val="0"/>
            <w:vAlign w:val="center"/>
          </w:tcPr>
          <w:p w14:paraId="077D90E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0-16:</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w:t>
            </w:r>
          </w:p>
        </w:tc>
        <w:tc>
          <w:tcPr>
            <w:tcW w:w="2206" w:type="pct"/>
            <w:noWrap w:val="0"/>
            <w:vAlign w:val="center"/>
          </w:tcPr>
          <w:p w14:paraId="7BD9A3C3">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现场考察教学：中航设计院</w:t>
            </w:r>
          </w:p>
        </w:tc>
        <w:tc>
          <w:tcPr>
            <w:tcW w:w="771" w:type="pct"/>
            <w:shd w:val="clear" w:color="auto" w:fill="auto"/>
            <w:noWrap w:val="0"/>
            <w:vAlign w:val="center"/>
          </w:tcPr>
          <w:p w14:paraId="4900198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实操</w:t>
            </w:r>
          </w:p>
        </w:tc>
        <w:tc>
          <w:tcPr>
            <w:tcW w:w="466" w:type="pct"/>
            <w:noWrap w:val="0"/>
            <w:vAlign w:val="center"/>
          </w:tcPr>
          <w:p w14:paraId="56E5BDB7">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4</w:t>
            </w:r>
          </w:p>
        </w:tc>
      </w:tr>
      <w:tr w14:paraId="55BA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7" w:type="pct"/>
            <w:vMerge w:val="restart"/>
            <w:noWrap/>
            <w:vAlign w:val="center"/>
          </w:tcPr>
          <w:p w14:paraId="07410F71">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日</w:t>
            </w:r>
          </w:p>
        </w:tc>
        <w:tc>
          <w:tcPr>
            <w:tcW w:w="928" w:type="pct"/>
            <w:noWrap w:val="0"/>
            <w:vAlign w:val="center"/>
          </w:tcPr>
          <w:p w14:paraId="24F58821">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w:t>
            </w:r>
          </w:p>
        </w:tc>
        <w:tc>
          <w:tcPr>
            <w:tcW w:w="2206" w:type="pct"/>
            <w:noWrap w:val="0"/>
            <w:vAlign w:val="center"/>
          </w:tcPr>
          <w:p w14:paraId="20E999C7">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Calibri" w:hAnsi="Calibri" w:eastAsia="宋体" w:cs="Times New Roman"/>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城市更“心”与花园城市建设</w:t>
            </w:r>
          </w:p>
        </w:tc>
        <w:tc>
          <w:tcPr>
            <w:tcW w:w="771" w:type="pct"/>
            <w:shd w:val="clear" w:color="auto" w:fill="auto"/>
            <w:noWrap w:val="0"/>
            <w:vAlign w:val="center"/>
          </w:tcPr>
          <w:p w14:paraId="18DB2F1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理论</w:t>
            </w:r>
          </w:p>
        </w:tc>
        <w:tc>
          <w:tcPr>
            <w:tcW w:w="466" w:type="pct"/>
            <w:noWrap w:val="0"/>
            <w:vAlign w:val="center"/>
          </w:tcPr>
          <w:p w14:paraId="4A56B64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w:t>
            </w:r>
          </w:p>
        </w:tc>
      </w:tr>
      <w:tr w14:paraId="5AC6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7" w:type="pct"/>
            <w:vMerge w:val="continue"/>
            <w:noWrap/>
            <w:vAlign w:val="center"/>
          </w:tcPr>
          <w:p w14:paraId="295811A5">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928" w:type="pct"/>
            <w:noWrap w:val="0"/>
            <w:vAlign w:val="center"/>
          </w:tcPr>
          <w:p w14:paraId="289A26C0">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10:40-12:00</w:t>
            </w:r>
          </w:p>
        </w:tc>
        <w:tc>
          <w:tcPr>
            <w:tcW w:w="2206" w:type="pct"/>
            <w:noWrap w:val="0"/>
            <w:vAlign w:val="center"/>
          </w:tcPr>
          <w:p w14:paraId="63CF95CC">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现场考察教学：园科院</w:t>
            </w:r>
          </w:p>
        </w:tc>
        <w:tc>
          <w:tcPr>
            <w:tcW w:w="771" w:type="pct"/>
            <w:shd w:val="clear" w:color="auto" w:fill="auto"/>
            <w:noWrap w:val="0"/>
            <w:vAlign w:val="center"/>
          </w:tcPr>
          <w:p w14:paraId="7CEB489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实操</w:t>
            </w:r>
          </w:p>
        </w:tc>
        <w:tc>
          <w:tcPr>
            <w:tcW w:w="466" w:type="pct"/>
            <w:noWrap w:val="0"/>
            <w:vAlign w:val="center"/>
          </w:tcPr>
          <w:p w14:paraId="0B2A3E7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r>
      <w:tr w14:paraId="5E31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7" w:type="pct"/>
            <w:vMerge w:val="continue"/>
            <w:noWrap/>
            <w:vAlign w:val="center"/>
          </w:tcPr>
          <w:p w14:paraId="52D9C263">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0"/>
                <w:sz w:val="24"/>
                <w:szCs w:val="24"/>
                <w:highlight w:val="none"/>
                <w:lang w:bidi="ar"/>
              </w:rPr>
            </w:pPr>
          </w:p>
        </w:tc>
        <w:tc>
          <w:tcPr>
            <w:tcW w:w="928" w:type="pct"/>
            <w:noWrap w:val="0"/>
            <w:vAlign w:val="center"/>
          </w:tcPr>
          <w:p w14:paraId="47B61FB4">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0-16:</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w:t>
            </w:r>
          </w:p>
        </w:tc>
        <w:tc>
          <w:tcPr>
            <w:tcW w:w="2206" w:type="pct"/>
            <w:noWrap w:val="0"/>
            <w:vAlign w:val="center"/>
          </w:tcPr>
          <w:p w14:paraId="791E063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kern w:val="2"/>
                <w:sz w:val="24"/>
                <w:szCs w:val="24"/>
                <w:highlight w:val="none"/>
                <w:lang w:val="en-US" w:eastAsia="zh-CN" w:bidi="ar-SA"/>
              </w:rPr>
              <w:t>现场考察教学：出版大厦屋顶花园</w:t>
            </w:r>
          </w:p>
        </w:tc>
        <w:tc>
          <w:tcPr>
            <w:tcW w:w="771" w:type="pct"/>
            <w:shd w:val="clear" w:color="auto" w:fill="auto"/>
            <w:noWrap w:val="0"/>
            <w:vAlign w:val="center"/>
          </w:tcPr>
          <w:p w14:paraId="10A515B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实操</w:t>
            </w:r>
          </w:p>
        </w:tc>
        <w:tc>
          <w:tcPr>
            <w:tcW w:w="466" w:type="pct"/>
            <w:noWrap w:val="0"/>
            <w:vAlign w:val="center"/>
          </w:tcPr>
          <w:p w14:paraId="7134487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r>
      <w:tr w14:paraId="3046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7" w:type="pct"/>
            <w:vMerge w:val="restart"/>
            <w:noWrap/>
            <w:vAlign w:val="center"/>
          </w:tcPr>
          <w:p w14:paraId="315C0B33">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日</w:t>
            </w:r>
          </w:p>
        </w:tc>
        <w:tc>
          <w:tcPr>
            <w:tcW w:w="928" w:type="pct"/>
            <w:noWrap w:val="0"/>
            <w:vAlign w:val="center"/>
          </w:tcPr>
          <w:p w14:paraId="01DF0B51">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tc>
        <w:tc>
          <w:tcPr>
            <w:tcW w:w="2206" w:type="pct"/>
            <w:noWrap w:val="0"/>
            <w:vAlign w:val="center"/>
          </w:tcPr>
          <w:p w14:paraId="0827F518">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智造花园城市：装配式智控节水立体绿化建造体系</w:t>
            </w:r>
          </w:p>
        </w:tc>
        <w:tc>
          <w:tcPr>
            <w:tcW w:w="771" w:type="pct"/>
            <w:shd w:val="clear" w:color="auto" w:fill="auto"/>
            <w:noWrap w:val="0"/>
            <w:vAlign w:val="center"/>
          </w:tcPr>
          <w:p w14:paraId="483498B2">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理论</w:t>
            </w:r>
          </w:p>
        </w:tc>
        <w:tc>
          <w:tcPr>
            <w:tcW w:w="466" w:type="pct"/>
            <w:noWrap w:val="0"/>
            <w:vAlign w:val="center"/>
          </w:tcPr>
          <w:p w14:paraId="478FCB49">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4</w:t>
            </w:r>
          </w:p>
        </w:tc>
      </w:tr>
      <w:tr w14:paraId="70E7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7" w:type="pct"/>
            <w:vMerge w:val="continue"/>
            <w:noWrap/>
            <w:vAlign w:val="center"/>
          </w:tcPr>
          <w:p w14:paraId="2D6E067C">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928" w:type="pct"/>
            <w:noWrap w:val="0"/>
            <w:vAlign w:val="center"/>
          </w:tcPr>
          <w:p w14:paraId="54AACB6F">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13:30-15:20</w:t>
            </w:r>
          </w:p>
        </w:tc>
        <w:tc>
          <w:tcPr>
            <w:tcW w:w="2206" w:type="pct"/>
            <w:noWrap w:val="0"/>
            <w:vAlign w:val="center"/>
          </w:tcPr>
          <w:p w14:paraId="5DF077C0">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空中花园扮靓北京</w:t>
            </w:r>
          </w:p>
          <w:p w14:paraId="2337A051">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-北京屋顶绿化发展情况</w:t>
            </w:r>
          </w:p>
        </w:tc>
        <w:tc>
          <w:tcPr>
            <w:tcW w:w="771" w:type="pct"/>
            <w:shd w:val="clear" w:color="auto" w:fill="auto"/>
            <w:noWrap w:val="0"/>
            <w:vAlign w:val="center"/>
          </w:tcPr>
          <w:p w14:paraId="7317AD6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实操</w:t>
            </w:r>
          </w:p>
        </w:tc>
        <w:tc>
          <w:tcPr>
            <w:tcW w:w="466" w:type="pct"/>
            <w:noWrap w:val="0"/>
            <w:vAlign w:val="center"/>
          </w:tcPr>
          <w:p w14:paraId="00381E52">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r>
      <w:tr w14:paraId="0D04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27" w:type="pct"/>
            <w:vMerge w:val="continue"/>
            <w:noWrap/>
            <w:vAlign w:val="center"/>
          </w:tcPr>
          <w:p w14:paraId="57C44D28">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sz w:val="24"/>
                <w:szCs w:val="24"/>
                <w:highlight w:val="none"/>
              </w:rPr>
            </w:pPr>
          </w:p>
        </w:tc>
        <w:tc>
          <w:tcPr>
            <w:tcW w:w="928" w:type="pct"/>
            <w:shd w:val="clear" w:color="auto" w:fill="auto"/>
            <w:noWrap w:val="0"/>
            <w:vAlign w:val="center"/>
          </w:tcPr>
          <w:p w14:paraId="76A29F29">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tc>
        <w:tc>
          <w:tcPr>
            <w:tcW w:w="2206" w:type="pct"/>
            <w:shd w:val="clear" w:color="auto" w:fill="auto"/>
            <w:noWrap w:val="0"/>
            <w:vAlign w:val="center"/>
          </w:tcPr>
          <w:p w14:paraId="0779FFB9">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立体绿化落地实施专题座谈</w:t>
            </w:r>
          </w:p>
        </w:tc>
        <w:tc>
          <w:tcPr>
            <w:tcW w:w="771" w:type="pct"/>
            <w:shd w:val="clear" w:color="auto" w:fill="auto"/>
            <w:noWrap w:val="0"/>
            <w:vAlign w:val="center"/>
          </w:tcPr>
          <w:p w14:paraId="6FCA314D">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实操</w:t>
            </w:r>
          </w:p>
        </w:tc>
        <w:tc>
          <w:tcPr>
            <w:tcW w:w="466" w:type="pct"/>
            <w:noWrap w:val="0"/>
            <w:vAlign w:val="center"/>
          </w:tcPr>
          <w:p w14:paraId="6CEABF0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r>
    </w:tbl>
    <w:p w14:paraId="3836E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五、培训地点</w:t>
      </w:r>
    </w:p>
    <w:p w14:paraId="7B953D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北京市丰台区草桥欣园四区22号楼奥运花卉配送中心。</w:t>
      </w:r>
    </w:p>
    <w:p w14:paraId="3E2E02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六、主要授课教师</w:t>
      </w:r>
    </w:p>
    <w:p w14:paraId="01C78632">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1.彭飞，北京市丰台中西医结合医院党委书记，副主任医师，北京市总工会职工匠师，荣获全国五一巾帼标兵、北京市三八红旗奖章、首都最美巾帼奋斗者。</w:t>
      </w:r>
    </w:p>
    <w:p w14:paraId="4948B272">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韩丽莉，北京市园林绿化科学研究院首席科学家、教授级高级工程师，兼任中国风景园林学会理事等多项职务。长期从事园林多领域研究，主持或参与完成10余项课题，获得北京市科技进步二等奖2项，荣获北京市三八红旗奖章、首都绿化美化先进个人。</w:t>
      </w:r>
    </w:p>
    <w:p w14:paraId="2694DBA5">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3.马路遥，北京市园林绿化科学研究院花园城市研究所正高级工程师，长期从事风景园林规划设计、园林工程、园林景观创新技术、屋顶绿化技术与示范等相关研究与推广工作。</w:t>
      </w:r>
    </w:p>
    <w:p w14:paraId="075B1EE1">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傅凡，北京建筑大学建筑与城市规划学院教授，硕士生导师，兼任《中国园林》编辑部主任。主要从事风景园林规划与设计、文化遗产保护、园林与建筑历史、园林生态与技术等相关工作。发表多篇学术论文、论著。</w:t>
      </w:r>
    </w:p>
    <w:p w14:paraId="425F2BAA">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5.魏炜，</w:t>
      </w:r>
      <w:r>
        <w:rPr>
          <w:rFonts w:hint="eastAsia" w:ascii="仿宋_GB2312" w:hAnsi="仿宋_GB2312" w:eastAsia="仿宋_GB2312" w:cs="仿宋_GB2312"/>
          <w:b w:val="0"/>
          <w:bCs w:val="0"/>
          <w:kern w:val="0"/>
          <w:sz w:val="32"/>
          <w:szCs w:val="32"/>
          <w:highlight w:val="none"/>
          <w:lang w:val="en-US" w:eastAsia="zh-CN" w:bidi="ar"/>
        </w:rPr>
        <w:t>中国航空规划设计研究总院有限公司副总规划师、注册城市规划师。主要从事城市公园、生态修复、海绵城市建设、商业、文旅地产景观及规划、精品屋顶花园等景观创作及景观全过程设计工作。</w:t>
      </w:r>
    </w:p>
    <w:p w14:paraId="473F8DA9">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王珂，北京市花木有限公司正高级工程师，兼任中国城市科学研究会绿色建筑与节能专业委员会立体绿化学组秘书长等职务。长期从事建筑绿化方向工作，发表相关论文20余篇，获得国家专利20余项。荣获北京市优秀青年工程师。</w:t>
      </w:r>
    </w:p>
    <w:p w14:paraId="23711330">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7.王仕豪，北京屋顶绿化协会秘书长、中国建筑防水协会种植屋面技术分会副会长，深度参与北京市多项屋顶绿化及立体绿化相关标准、导则的编写与制定工作。</w:t>
      </w:r>
    </w:p>
    <w:p w14:paraId="4A745687">
      <w:pPr>
        <w:keepNext w:val="0"/>
        <w:keepLines w:val="0"/>
        <w:pageBreakBefore w:val="0"/>
        <w:numPr>
          <w:ilvl w:val="0"/>
          <w:numId w:val="0"/>
        </w:numPr>
        <w:kinsoku/>
        <w:wordWrap/>
        <w:overflowPunct w:val="0"/>
        <w:topLinePunct w:val="0"/>
        <w:autoSpaceDE/>
        <w:autoSpaceDN/>
        <w:bidi w:val="0"/>
        <w:adjustRightInd/>
        <w:spacing w:line="560" w:lineRule="exact"/>
        <w:ind w:left="0" w:leftChars="0" w:right="0" w:firstLine="640" w:firstLineChars="200"/>
        <w:jc w:val="left"/>
        <w:rPr>
          <w:rFonts w:hint="eastAsia"/>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8.弓清秀，原北京市园林绿化科学研究院园林科技培训中心主任、正高级工程师。长期从事园林绿化专业技术和管理人员培训等工作。</w:t>
      </w:r>
    </w:p>
    <w:p w14:paraId="44FDB6F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仿宋_GB2312" w:eastAsia="仿宋_GB2312" w:cs="仿宋_GB2312"/>
          <w:i w:val="0"/>
          <w:iCs w:val="0"/>
          <w:caps w:val="0"/>
          <w:color w:val="333333"/>
          <w:spacing w:val="0"/>
          <w:sz w:val="32"/>
          <w:szCs w:val="32"/>
          <w:highlight w:val="none"/>
        </w:rPr>
      </w:pPr>
      <w:r>
        <w:rPr>
          <w:rFonts w:hint="eastAsia" w:ascii="黑体" w:hAnsi="黑体" w:eastAsia="黑体"/>
          <w:b w:val="0"/>
          <w:sz w:val="32"/>
          <w:szCs w:val="32"/>
          <w:highlight w:val="none"/>
          <w:lang w:val="en-US" w:eastAsia="zh-CN"/>
        </w:rPr>
        <w:t>七</w:t>
      </w:r>
      <w:r>
        <w:rPr>
          <w:rFonts w:hint="eastAsia" w:ascii="黑体" w:hAnsi="黑体" w:eastAsia="黑体"/>
          <w:b w:val="0"/>
          <w:sz w:val="32"/>
          <w:szCs w:val="32"/>
          <w:highlight w:val="none"/>
        </w:rPr>
        <w:t>、</w:t>
      </w:r>
      <w:r>
        <w:rPr>
          <w:rFonts w:hint="eastAsia" w:ascii="黑体" w:hAnsi="黑体" w:eastAsia="黑体"/>
          <w:b w:val="0"/>
          <w:sz w:val="32"/>
          <w:szCs w:val="32"/>
          <w:highlight w:val="none"/>
          <w:lang w:eastAsia="zh-CN"/>
        </w:rPr>
        <w:t>考核评价</w:t>
      </w:r>
    </w:p>
    <w:p w14:paraId="48F15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本次培训考核分为考勤考核与结业综合考核两部分，全面检验学员学习成效与综合素养。</w:t>
      </w:r>
    </w:p>
    <w:p w14:paraId="07E092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sz w:val="32"/>
          <w:szCs w:val="32"/>
          <w:highlight w:val="none"/>
          <w:lang w:val="en-US" w:eastAsia="zh-CN"/>
        </w:rPr>
        <w:t>（一）考勤考核</w:t>
      </w:r>
    </w:p>
    <w:p w14:paraId="71DFFE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学员出勤占比达到80%及以上，视为考勤考核合格。</w:t>
      </w:r>
    </w:p>
    <w:p w14:paraId="76B55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sz w:val="32"/>
          <w:szCs w:val="32"/>
          <w:highlight w:val="none"/>
          <w:lang w:val="en-US" w:eastAsia="zh-CN"/>
        </w:rPr>
      </w:pPr>
      <w:r>
        <w:rPr>
          <w:rFonts w:hint="eastAsia" w:ascii="楷体_GB2312" w:hAnsi="楷体_GB2312" w:eastAsia="楷体_GB2312" w:cs="楷体_GB2312"/>
          <w:b w:val="0"/>
          <w:sz w:val="32"/>
          <w:szCs w:val="32"/>
          <w:highlight w:val="none"/>
          <w:lang w:val="en-US" w:eastAsia="zh-CN"/>
        </w:rPr>
        <w:t>（二）综合考核</w:t>
      </w:r>
    </w:p>
    <w:p w14:paraId="7985A70E">
      <w:pPr>
        <w:pStyle w:val="2"/>
        <w:numPr>
          <w:ilvl w:val="-1"/>
          <w:numId w:val="0"/>
        </w:numPr>
        <w:spacing w:before="0" w:after="0" w:line="560" w:lineRule="exact"/>
        <w:ind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val="0"/>
          <w:bCs/>
          <w:highlight w:val="none"/>
        </w:rPr>
        <w:t>结业综合考核总成绩由实践考核和成果转化计划</w:t>
      </w:r>
      <w:r>
        <w:rPr>
          <w:rFonts w:hint="eastAsia" w:ascii="仿宋_GB2312" w:hAnsi="仿宋_GB2312" w:eastAsia="仿宋_GB2312" w:cs="仿宋_GB2312"/>
          <w:b w:val="0"/>
          <w:bCs/>
          <w:highlight w:val="none"/>
          <w:lang w:val="en-US" w:eastAsia="zh-CN"/>
        </w:rPr>
        <w:t>考核</w:t>
      </w:r>
      <w:r>
        <w:rPr>
          <w:rFonts w:hint="eastAsia" w:ascii="仿宋_GB2312" w:hAnsi="仿宋_GB2312" w:eastAsia="仿宋_GB2312" w:cs="仿宋_GB2312"/>
          <w:b w:val="0"/>
          <w:bCs/>
          <w:highlight w:val="none"/>
        </w:rPr>
        <w:t>加权组成，</w:t>
      </w:r>
      <w:r>
        <w:rPr>
          <w:rFonts w:hint="eastAsia" w:ascii="仿宋_GB2312" w:hAnsi="仿宋_GB2312" w:eastAsia="仿宋_GB2312" w:cs="仿宋_GB2312"/>
          <w:b w:val="0"/>
          <w:bCs/>
          <w:highlight w:val="none"/>
          <w:lang w:val="en-US" w:eastAsia="zh-CN"/>
        </w:rPr>
        <w:t>单项满分100，</w:t>
      </w:r>
      <w:r>
        <w:rPr>
          <w:rFonts w:hint="eastAsia" w:ascii="仿宋_GB2312" w:hAnsi="仿宋_GB2312" w:eastAsia="仿宋_GB2312" w:cs="仿宋_GB2312"/>
          <w:b w:val="0"/>
          <w:bCs/>
          <w:highlight w:val="none"/>
        </w:rPr>
        <w:t>总成绩达到80分及以上，评定为综合考核合格。</w:t>
      </w:r>
    </w:p>
    <w:p w14:paraId="77BAF2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1.实践考核（占总成绩40%）</w:t>
      </w:r>
    </w:p>
    <w:p w14:paraId="7A92C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员结合现场观摩学习的立体绿化标杆项目，撰写约1500字项目实操分析报告，重点梳理项目核心技术亮点、可借鉴推广经验，并提出合理优化改进建议，于培训结束前将电子版文档提交至邮箱：jinjiangren2022@163.com。</w:t>
      </w:r>
    </w:p>
    <w:p w14:paraId="4FB66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2.成果转化计划考核（占总成绩60%）</w:t>
      </w:r>
    </w:p>
    <w:p w14:paraId="1B066A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员立足自身工作岗位实际，编制1份适配工作场景的立体绿化简易实施方案，包含设计思路、技术选型、后期运维方案三大模块；评委从方案可行性、创新创意性、岗位贴合度三个维度综合打分，于培训结束前将电子版文档提交至邮箱：jinjiangren2022@163.com。</w:t>
      </w:r>
    </w:p>
    <w:p w14:paraId="0AE637F5">
      <w:pPr>
        <w:pStyle w:val="13"/>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考勤考核与</w:t>
      </w:r>
      <w:r>
        <w:rPr>
          <w:rFonts w:hint="eastAsia" w:ascii="仿宋_GB2312" w:hAnsi="仿宋_GB2312" w:eastAsia="仿宋_GB2312" w:cs="仿宋_GB2312"/>
          <w:sz w:val="32"/>
          <w:szCs w:val="32"/>
          <w:highlight w:val="none"/>
          <w:lang w:val="en-US" w:eastAsia="zh-CN"/>
        </w:rPr>
        <w:t>综合</w:t>
      </w:r>
      <w:r>
        <w:rPr>
          <w:rFonts w:hint="eastAsia" w:ascii="仿宋_GB2312" w:hAnsi="仿宋_GB2312" w:eastAsia="仿宋_GB2312" w:cs="仿宋_GB2312"/>
          <w:sz w:val="32"/>
          <w:szCs w:val="32"/>
          <w:highlight w:val="none"/>
        </w:rPr>
        <w:t>考核均合格者，</w:t>
      </w:r>
      <w:r>
        <w:rPr>
          <w:rFonts w:hint="eastAsia" w:ascii="仿宋_GB2312" w:hAnsi="宋体" w:eastAsia="仿宋_GB2312" w:cs="仿宋_GB2312"/>
          <w:kern w:val="0"/>
          <w:sz w:val="32"/>
          <w:szCs w:val="32"/>
          <w:highlight w:val="none"/>
          <w:lang w:val="en-US" w:eastAsia="zh-CN"/>
        </w:rPr>
        <w:t>将获得</w:t>
      </w:r>
      <w:r>
        <w:rPr>
          <w:rFonts w:hint="eastAsia" w:ascii="仿宋_GB2312" w:hAnsi="仿宋_GB2312" w:eastAsia="仿宋_GB2312" w:cs="仿宋_GB2312"/>
          <w:sz w:val="32"/>
          <w:szCs w:val="32"/>
          <w:highlight w:val="none"/>
          <w:lang w:val="en-US" w:eastAsia="zh-CN"/>
        </w:rPr>
        <w:t>培训结业证书</w:t>
      </w:r>
      <w:r>
        <w:rPr>
          <w:rFonts w:hint="eastAsia" w:ascii="仿宋_GB2312" w:hAnsi="宋体" w:eastAsia="仿宋_GB2312" w:cs="仿宋_GB2312"/>
          <w:kern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0CADA222">
      <w:pPr>
        <w:pStyle w:val="13"/>
        <w:spacing w:line="560" w:lineRule="exact"/>
        <w:ind w:firstLine="640"/>
        <w:jc w:val="left"/>
        <w:rPr>
          <w:rFonts w:hint="eastAsia" w:ascii="黑体" w:hAnsi="黑体" w:eastAsia="黑体"/>
          <w:b w:val="0"/>
          <w:sz w:val="32"/>
          <w:szCs w:val="32"/>
          <w:highlight w:val="none"/>
        </w:rPr>
      </w:pPr>
      <w:bookmarkStart w:id="0" w:name="OLE_LINK1"/>
      <w:r>
        <w:rPr>
          <w:rFonts w:hint="eastAsia" w:ascii="黑体" w:hAnsi="黑体" w:eastAsia="黑体"/>
          <w:b w:val="0"/>
          <w:sz w:val="32"/>
          <w:szCs w:val="32"/>
          <w:highlight w:val="none"/>
          <w:lang w:val="en-US" w:eastAsia="zh-CN"/>
        </w:rPr>
        <w:t>八</w:t>
      </w:r>
      <w:r>
        <w:rPr>
          <w:rFonts w:hint="eastAsia" w:ascii="黑体" w:hAnsi="黑体" w:eastAsia="黑体"/>
          <w:b w:val="0"/>
          <w:sz w:val="32"/>
          <w:szCs w:val="32"/>
          <w:highlight w:val="none"/>
        </w:rPr>
        <w:t>、注意事项</w:t>
      </w:r>
    </w:p>
    <w:bookmarkEnd w:id="0"/>
    <w:p w14:paraId="0F36331C">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1.每个单位限推荐1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名符合条件人员参加</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highlight w:val="none"/>
          <w:lang w:val="en-US" w:eastAsia="zh-CN"/>
        </w:rPr>
        <w:t>通过登录“技能人才培养网上服务平台”</w:t>
      </w:r>
      <w:r>
        <w:rPr>
          <w:rFonts w:hint="eastAsia" w:ascii="仿宋_GB2312" w:hAnsi="仿宋_GB2312" w:eastAsia="仿宋_GB2312" w:cs="仿宋_GB2312"/>
          <w:sz w:val="32"/>
          <w:szCs w:val="32"/>
          <w:highlight w:val="none"/>
        </w:rPr>
        <w:t>（https://www.sdzgeservice.cn/talentDevelopment）</w:t>
      </w:r>
      <w:r>
        <w:rPr>
          <w:rFonts w:hint="eastAsia" w:ascii="仿宋_GB2312" w:hAnsi="仿宋_GB2312" w:eastAsia="仿宋_GB2312" w:cs="仿宋_GB2312"/>
          <w:sz w:val="32"/>
          <w:szCs w:val="32"/>
          <w:highlight w:val="none"/>
          <w:lang w:val="en-US" w:eastAsia="zh-CN"/>
        </w:rPr>
        <w:t>，按照系统提示，完成线上报名，额满为止。</w:t>
      </w:r>
    </w:p>
    <w:p w14:paraId="6850084B">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2.报名材料纸质版（需加盖本级工会公章）请于报到当天提交至培训工作组，材料主要包括：学员报名表（由系统导出）、参训学员身份证复印件（正反面）、</w:t>
      </w:r>
      <w:r>
        <w:rPr>
          <w:rFonts w:hint="eastAsia" w:ascii="仿宋_GB2312" w:hAnsi="仿宋_GB2312" w:eastAsia="仿宋_GB2312" w:cs="仿宋_GB2312"/>
          <w:sz w:val="32"/>
          <w:szCs w:val="32"/>
          <w:highlight w:val="none"/>
          <w:lang w:val="en-US" w:eastAsia="zh-CN"/>
        </w:rPr>
        <w:t>技能人才评价证书或者相关专业学历证书</w:t>
      </w:r>
      <w:r>
        <w:rPr>
          <w:rFonts w:hint="eastAsia" w:ascii="仿宋_GB2312" w:hAnsi="仿宋_GB2312" w:eastAsia="仿宋_GB2312" w:cs="仿宋_GB2312"/>
          <w:sz w:val="32"/>
          <w:szCs w:val="32"/>
          <w:highlight w:val="none"/>
        </w:rPr>
        <w:t>复印件等。</w:t>
      </w:r>
    </w:p>
    <w:p w14:paraId="1D5C86E5">
      <w:pPr>
        <w:pStyle w:val="13"/>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3.本次培训为公益性培训，不收取相关费用。集中培训期间提供午餐</w:t>
      </w:r>
      <w:r>
        <w:rPr>
          <w:rFonts w:hint="eastAsia" w:ascii="仿宋_GB2312" w:hAnsi="仿宋_GB2312" w:eastAsia="仿宋_GB2312" w:cs="仿宋_GB2312"/>
          <w:kern w:val="2"/>
          <w:sz w:val="32"/>
          <w:szCs w:val="32"/>
          <w:highlight w:val="none"/>
          <w:lang w:val="en-US" w:eastAsia="zh-CN" w:bidi="ar-SA"/>
        </w:rPr>
        <w:t>，交通及住宿自理</w:t>
      </w:r>
      <w:r>
        <w:rPr>
          <w:rFonts w:hint="eastAsia" w:ascii="仿宋_GB2312" w:hAnsi="黑体" w:eastAsia="仿宋_GB2312"/>
          <w:sz w:val="32"/>
          <w:szCs w:val="32"/>
          <w:highlight w:val="none"/>
          <w:lang w:val="en-US" w:eastAsia="zh-CN"/>
        </w:rPr>
        <w:t>。</w:t>
      </w:r>
    </w:p>
    <w:p w14:paraId="14262418">
      <w:pPr>
        <w:pStyle w:val="13"/>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4.学员报到时间：2026年7月6日上午8:00。</w:t>
      </w:r>
    </w:p>
    <w:p w14:paraId="709FB879">
      <w:pPr>
        <w:pStyle w:val="13"/>
        <w:spacing w:line="560" w:lineRule="exact"/>
        <w:ind w:firstLine="640"/>
        <w:jc w:val="left"/>
        <w:rPr>
          <w:rFonts w:hint="default" w:ascii="黑体" w:hAnsi="黑体" w:eastAsia="黑体"/>
          <w:b w:val="0"/>
          <w:sz w:val="32"/>
          <w:szCs w:val="32"/>
          <w:highlight w:val="none"/>
          <w:lang w:val="en-US" w:eastAsia="zh-CN"/>
        </w:rPr>
      </w:pPr>
      <w:r>
        <w:rPr>
          <w:rFonts w:hint="eastAsia" w:ascii="黑体" w:hAnsi="黑体" w:eastAsia="黑体"/>
          <w:b w:val="0"/>
          <w:sz w:val="32"/>
          <w:szCs w:val="32"/>
          <w:highlight w:val="none"/>
          <w:lang w:val="en-US" w:eastAsia="zh-CN"/>
        </w:rPr>
        <w:t>九</w:t>
      </w:r>
      <w:r>
        <w:rPr>
          <w:rFonts w:hint="eastAsia" w:ascii="黑体" w:hAnsi="黑体" w:eastAsia="黑体"/>
          <w:b w:val="0"/>
          <w:sz w:val="32"/>
          <w:szCs w:val="32"/>
          <w:highlight w:val="none"/>
        </w:rPr>
        <w:t>、</w:t>
      </w:r>
      <w:r>
        <w:rPr>
          <w:rFonts w:hint="eastAsia" w:ascii="黑体" w:hAnsi="黑体" w:eastAsia="黑体"/>
          <w:b w:val="0"/>
          <w:sz w:val="32"/>
          <w:szCs w:val="32"/>
          <w:highlight w:val="none"/>
          <w:lang w:val="en-US" w:eastAsia="zh-CN"/>
        </w:rPr>
        <w:t>联系人</w:t>
      </w:r>
    </w:p>
    <w:p w14:paraId="720BA6E3">
      <w:pPr>
        <w:pStyle w:val="13"/>
        <w:numPr>
          <w:ilvl w:val="-1"/>
          <w:numId w:val="0"/>
        </w:numPr>
        <w:spacing w:line="560" w:lineRule="exact"/>
        <w:ind w:firstLine="640" w:firstLineChars="200"/>
        <w:jc w:val="lef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首都工匠学院（北京花乡花木集团有限公司）：</w:t>
      </w:r>
    </w:p>
    <w:p w14:paraId="15346CB8">
      <w:pPr>
        <w:pStyle w:val="13"/>
        <w:numPr>
          <w:ilvl w:val="0"/>
          <w:numId w:val="0"/>
        </w:numPr>
        <w:spacing w:line="560" w:lineRule="exact"/>
        <w:ind w:firstLine="640"/>
        <w:jc w:val="left"/>
        <w:rPr>
          <w:rFonts w:hint="eastAsia" w:ascii="仿宋_GB2312" w:eastAsia="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王琪13261807181；陈晓敏13269939689。</w:t>
      </w:r>
    </w:p>
    <w:p w14:paraId="31944F9C">
      <w:pPr>
        <w:wordWrap w:val="0"/>
        <w:spacing w:line="560" w:lineRule="exact"/>
        <w:ind w:firstLine="640" w:firstLineChars="200"/>
        <w:jc w:val="right"/>
        <w:rPr>
          <w:rFonts w:hint="default" w:ascii="仿宋_GB2312" w:eastAsia="仿宋_GB2312"/>
          <w:sz w:val="32"/>
          <w:szCs w:val="32"/>
          <w:highlight w:val="none"/>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900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1B12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61B12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F3E23"/>
    <w:multiLevelType w:val="singleLevel"/>
    <w:tmpl w:val="D6BF3E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528"/>
    <w:rsid w:val="0105212B"/>
    <w:rsid w:val="0149295E"/>
    <w:rsid w:val="01603172"/>
    <w:rsid w:val="0179697A"/>
    <w:rsid w:val="01A25EDC"/>
    <w:rsid w:val="01BB53CE"/>
    <w:rsid w:val="01BF7B19"/>
    <w:rsid w:val="02331706"/>
    <w:rsid w:val="031A401B"/>
    <w:rsid w:val="0345774A"/>
    <w:rsid w:val="0450487C"/>
    <w:rsid w:val="04BC2E2B"/>
    <w:rsid w:val="04D860EE"/>
    <w:rsid w:val="070E33B9"/>
    <w:rsid w:val="07326CB9"/>
    <w:rsid w:val="08FB7F67"/>
    <w:rsid w:val="09416EC0"/>
    <w:rsid w:val="099322C7"/>
    <w:rsid w:val="0AD92328"/>
    <w:rsid w:val="0B2A7467"/>
    <w:rsid w:val="0C3338C9"/>
    <w:rsid w:val="0D5C3328"/>
    <w:rsid w:val="0E732CE7"/>
    <w:rsid w:val="0F52366C"/>
    <w:rsid w:val="0FA2011E"/>
    <w:rsid w:val="0FD03839"/>
    <w:rsid w:val="0FE809EE"/>
    <w:rsid w:val="10A91493"/>
    <w:rsid w:val="10C80A0A"/>
    <w:rsid w:val="11C56BB4"/>
    <w:rsid w:val="154A2053"/>
    <w:rsid w:val="166B31FC"/>
    <w:rsid w:val="1673362B"/>
    <w:rsid w:val="1687731F"/>
    <w:rsid w:val="16C136E5"/>
    <w:rsid w:val="18052221"/>
    <w:rsid w:val="1B306902"/>
    <w:rsid w:val="1BE30413"/>
    <w:rsid w:val="1BE30EFF"/>
    <w:rsid w:val="1CE35989"/>
    <w:rsid w:val="1D11110E"/>
    <w:rsid w:val="1E215268"/>
    <w:rsid w:val="1E8243CB"/>
    <w:rsid w:val="217B57AA"/>
    <w:rsid w:val="23FE19F4"/>
    <w:rsid w:val="24027218"/>
    <w:rsid w:val="244C44E5"/>
    <w:rsid w:val="24C543A1"/>
    <w:rsid w:val="262A2CBB"/>
    <w:rsid w:val="263F23CC"/>
    <w:rsid w:val="266254E2"/>
    <w:rsid w:val="268575A2"/>
    <w:rsid w:val="26C8461C"/>
    <w:rsid w:val="270124F0"/>
    <w:rsid w:val="271C3DDF"/>
    <w:rsid w:val="271C6F12"/>
    <w:rsid w:val="279B67E9"/>
    <w:rsid w:val="280D35FF"/>
    <w:rsid w:val="28730611"/>
    <w:rsid w:val="29233D8C"/>
    <w:rsid w:val="29806800"/>
    <w:rsid w:val="29FA4563"/>
    <w:rsid w:val="2A7F62C3"/>
    <w:rsid w:val="2AFF3BE5"/>
    <w:rsid w:val="2B1C3D63"/>
    <w:rsid w:val="2C046917"/>
    <w:rsid w:val="2C16166A"/>
    <w:rsid w:val="2CB21052"/>
    <w:rsid w:val="2CC71E1C"/>
    <w:rsid w:val="2D0F3144"/>
    <w:rsid w:val="2D770B83"/>
    <w:rsid w:val="2D904A6C"/>
    <w:rsid w:val="2DFE6CF6"/>
    <w:rsid w:val="2E3F45EA"/>
    <w:rsid w:val="2E674331"/>
    <w:rsid w:val="2E801657"/>
    <w:rsid w:val="2E984B00"/>
    <w:rsid w:val="2EB33617"/>
    <w:rsid w:val="2EC8145A"/>
    <w:rsid w:val="30760C45"/>
    <w:rsid w:val="308C016D"/>
    <w:rsid w:val="31905D36"/>
    <w:rsid w:val="31C44181"/>
    <w:rsid w:val="331B1B81"/>
    <w:rsid w:val="33515D89"/>
    <w:rsid w:val="336F6A99"/>
    <w:rsid w:val="38BE6CBE"/>
    <w:rsid w:val="39552B37"/>
    <w:rsid w:val="39F43DED"/>
    <w:rsid w:val="3A5B3A0E"/>
    <w:rsid w:val="3B2D7096"/>
    <w:rsid w:val="3D3B766E"/>
    <w:rsid w:val="3EA65EE0"/>
    <w:rsid w:val="3EF01DFA"/>
    <w:rsid w:val="3EF048F8"/>
    <w:rsid w:val="3F2301EA"/>
    <w:rsid w:val="3F3606C9"/>
    <w:rsid w:val="3F7170D4"/>
    <w:rsid w:val="3F9F3D14"/>
    <w:rsid w:val="41120516"/>
    <w:rsid w:val="418A2FB1"/>
    <w:rsid w:val="41C9151C"/>
    <w:rsid w:val="42220FB3"/>
    <w:rsid w:val="42D65C43"/>
    <w:rsid w:val="437507E2"/>
    <w:rsid w:val="444955D5"/>
    <w:rsid w:val="44600DC3"/>
    <w:rsid w:val="44D526A1"/>
    <w:rsid w:val="450B33DC"/>
    <w:rsid w:val="45802C0D"/>
    <w:rsid w:val="464B222E"/>
    <w:rsid w:val="469F6E8F"/>
    <w:rsid w:val="46D72EFC"/>
    <w:rsid w:val="47170634"/>
    <w:rsid w:val="47BD49EC"/>
    <w:rsid w:val="48340D37"/>
    <w:rsid w:val="487422F0"/>
    <w:rsid w:val="488009FE"/>
    <w:rsid w:val="48AF58A4"/>
    <w:rsid w:val="49140E4A"/>
    <w:rsid w:val="4963074D"/>
    <w:rsid w:val="49FD664F"/>
    <w:rsid w:val="4A4D0811"/>
    <w:rsid w:val="4A9E1C5C"/>
    <w:rsid w:val="4B107EB2"/>
    <w:rsid w:val="4D8A359A"/>
    <w:rsid w:val="4DE12CE4"/>
    <w:rsid w:val="4F5A1A06"/>
    <w:rsid w:val="50411063"/>
    <w:rsid w:val="507D3D1D"/>
    <w:rsid w:val="51250C1B"/>
    <w:rsid w:val="51B25D1D"/>
    <w:rsid w:val="522F0119"/>
    <w:rsid w:val="524F7E77"/>
    <w:rsid w:val="535B5CDF"/>
    <w:rsid w:val="53706A37"/>
    <w:rsid w:val="53D03836"/>
    <w:rsid w:val="54005FE1"/>
    <w:rsid w:val="542F2E01"/>
    <w:rsid w:val="5497353F"/>
    <w:rsid w:val="554B27D3"/>
    <w:rsid w:val="55733ABC"/>
    <w:rsid w:val="55C232F1"/>
    <w:rsid w:val="560A5808"/>
    <w:rsid w:val="58B83704"/>
    <w:rsid w:val="58B8581B"/>
    <w:rsid w:val="5AA04289"/>
    <w:rsid w:val="5B9938B6"/>
    <w:rsid w:val="5BE27996"/>
    <w:rsid w:val="5C69538A"/>
    <w:rsid w:val="5C9546B0"/>
    <w:rsid w:val="5CBE43EC"/>
    <w:rsid w:val="5E7906CF"/>
    <w:rsid w:val="5F0A525A"/>
    <w:rsid w:val="5FB7149A"/>
    <w:rsid w:val="5FEF1C64"/>
    <w:rsid w:val="60F6350C"/>
    <w:rsid w:val="61635910"/>
    <w:rsid w:val="62364CFF"/>
    <w:rsid w:val="63E44EBF"/>
    <w:rsid w:val="649D3FE4"/>
    <w:rsid w:val="65AB05A8"/>
    <w:rsid w:val="66125141"/>
    <w:rsid w:val="66AA5829"/>
    <w:rsid w:val="67DD6E13"/>
    <w:rsid w:val="67E433FF"/>
    <w:rsid w:val="68845787"/>
    <w:rsid w:val="68A3140D"/>
    <w:rsid w:val="69350634"/>
    <w:rsid w:val="6B297E9F"/>
    <w:rsid w:val="6C4C13FC"/>
    <w:rsid w:val="6CB40633"/>
    <w:rsid w:val="6D3900FA"/>
    <w:rsid w:val="6D793C12"/>
    <w:rsid w:val="6DDFA4FD"/>
    <w:rsid w:val="6E126B0D"/>
    <w:rsid w:val="6E33307A"/>
    <w:rsid w:val="6ED43FE2"/>
    <w:rsid w:val="6FA80114"/>
    <w:rsid w:val="6FF72313"/>
    <w:rsid w:val="707E4226"/>
    <w:rsid w:val="707E7A8C"/>
    <w:rsid w:val="70C06D67"/>
    <w:rsid w:val="71342154"/>
    <w:rsid w:val="713E625B"/>
    <w:rsid w:val="716252C6"/>
    <w:rsid w:val="726A6358"/>
    <w:rsid w:val="7294672D"/>
    <w:rsid w:val="732A760B"/>
    <w:rsid w:val="743431B5"/>
    <w:rsid w:val="745902DD"/>
    <w:rsid w:val="74B9560C"/>
    <w:rsid w:val="750C7615"/>
    <w:rsid w:val="762F1FFB"/>
    <w:rsid w:val="76E55340"/>
    <w:rsid w:val="77620752"/>
    <w:rsid w:val="782A59EF"/>
    <w:rsid w:val="78830EC5"/>
    <w:rsid w:val="78F47F26"/>
    <w:rsid w:val="7A2F24A2"/>
    <w:rsid w:val="7BCE7A18"/>
    <w:rsid w:val="7BEC1388"/>
    <w:rsid w:val="7C8E50F0"/>
    <w:rsid w:val="7CB266A1"/>
    <w:rsid w:val="7CF9397F"/>
    <w:rsid w:val="7D007E4B"/>
    <w:rsid w:val="7D3F583D"/>
    <w:rsid w:val="7D4A04A5"/>
    <w:rsid w:val="7D787432"/>
    <w:rsid w:val="7DD277CD"/>
    <w:rsid w:val="7DFD5C85"/>
    <w:rsid w:val="7F142AD7"/>
    <w:rsid w:val="7F203823"/>
    <w:rsid w:val="7F4705C3"/>
    <w:rsid w:val="7F6E456A"/>
    <w:rsid w:val="BEF6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pacing w:before="260" w:after="260" w:line="413" w:lineRule="auto"/>
      <w:outlineLvl w:val="1"/>
    </w:pPr>
    <w:rPr>
      <w:rFonts w:ascii="Arial" w:hAnsi="Arial" w:eastAsia="华文仿宋"/>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widowControl w:val="0"/>
      <w:spacing w:after="140" w:line="276" w:lineRule="auto"/>
      <w:jc w:val="both"/>
    </w:pPr>
    <w:rPr>
      <w:rFonts w:asciiTheme="minorHAnsi" w:hAnsiTheme="minorHAnsi" w:eastAsiaTheme="minorEastAsia" w:cstheme="minorBidi"/>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next w:val="1"/>
    <w:qFormat/>
    <w:uiPriority w:val="10"/>
    <w:pPr>
      <w:widowControl/>
      <w:spacing w:line="700" w:lineRule="exact"/>
      <w:jc w:val="center"/>
      <w:textAlignment w:val="top"/>
      <w:outlineLvl w:val="0"/>
    </w:pPr>
    <w:rPr>
      <w:rFonts w:ascii="Times New Roman" w:hAnsi="Times New Roman" w:eastAsia="方正小标宋简体" w:cstheme="majorBidi"/>
      <w:b/>
      <w:bCs/>
      <w:sz w:val="44"/>
      <w:szCs w:val="32"/>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标题 2 Char"/>
    <w:basedOn w:val="11"/>
    <w:link w:val="2"/>
    <w:qFormat/>
    <w:uiPriority w:val="0"/>
    <w:rPr>
      <w:rFonts w:ascii="Arial" w:hAnsi="Arial" w:eastAsia="华文仿宋"/>
      <w:b/>
      <w:sz w:val="32"/>
    </w:rPr>
  </w:style>
  <w:style w:type="paragraph" w:customStyle="1" w:styleId="15">
    <w:name w:val="Body Text First Indent 21"/>
    <w:next w:val="4"/>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2355</Words>
  <Characters>2679</Characters>
  <Lines>0</Lines>
  <Paragraphs>0</Paragraphs>
  <TotalTime>0</TotalTime>
  <ScaleCrop>false</ScaleCrop>
  <LinksUpToDate>false</LinksUpToDate>
  <CharactersWithSpaces>2720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2024-09-20T18:47:00Z</dcterms:created>
  <dc:creator>Lenovo</dc:creator>
  <cp:lastModifiedBy>Mts</cp:lastModifiedBy>
  <dcterms:modified xsi:type="dcterms:W3CDTF">2026-06-09T02:53:19Z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94CE5097D5E04CB384C5B772DB952E57_13</vt:lpwstr>
  </property>
  <property fmtid="{D5CDD505-2E9C-101B-9397-08002B2CF9AE}" pid="4" name="KSOTemplateDocerSaveRecord">
    <vt:lpwstr>eyJoZGlkIjoiNjQxMDZkYTMyNjhmZWJhZmU4MGQ5NDc5MDMwMWY0YWQiLCJ1c2VySWQiOiIyMjkyMDEyNTYifQ==</vt:lpwstr>
  </property>
</Properties>
</file>