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1F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highlight w:val="none"/>
        </w:rPr>
      </w:pPr>
      <w:bookmarkStart w:id="2" w:name="_GoBack"/>
      <w:bookmarkEnd w:id="2"/>
      <w:r>
        <w:rPr>
          <w:rFonts w:hint="eastAsia" w:ascii="黑体" w:hAnsi="黑体" w:eastAsia="黑体" w:cs="黑体"/>
          <w:b w:val="0"/>
          <w:sz w:val="32"/>
          <w:szCs w:val="32"/>
          <w:highlight w:val="none"/>
        </w:rPr>
        <w:t>附件</w:t>
      </w:r>
    </w:p>
    <w:p w14:paraId="6E237E7D">
      <w:pPr>
        <w:spacing w:line="560" w:lineRule="exact"/>
        <w:jc w:val="left"/>
        <w:rPr>
          <w:rFonts w:hint="eastAsia" w:ascii="黑体" w:hAnsi="黑体" w:eastAsia="黑体" w:cs="黑体"/>
          <w:b w:val="0"/>
          <w:sz w:val="32"/>
          <w:szCs w:val="32"/>
          <w:highlight w:val="none"/>
        </w:rPr>
      </w:pPr>
    </w:p>
    <w:p w14:paraId="4A45D20A">
      <w:pPr>
        <w:spacing w:line="660" w:lineRule="exact"/>
        <w:jc w:val="center"/>
        <w:rPr>
          <w:rFonts w:ascii="仿宋_GB2312" w:eastAsia="仿宋_GB2312"/>
          <w:spacing w:val="0"/>
          <w:sz w:val="32"/>
          <w:szCs w:val="32"/>
          <w:highlight w:val="none"/>
        </w:rPr>
      </w:pPr>
      <w:r>
        <w:rPr>
          <w:rFonts w:hint="eastAsia" w:ascii="方正小标宋简体" w:hAnsi="微软雅黑" w:eastAsia="方正小标宋简体"/>
          <w:b w:val="0"/>
          <w:spacing w:val="0"/>
          <w:sz w:val="44"/>
          <w:szCs w:val="36"/>
          <w:highlight w:val="none"/>
          <w:shd w:val="clear" w:color="auto" w:fill="FFFFFF"/>
        </w:rPr>
        <w:t>首都工匠学院2026年建筑智能体检与数字化交付技术高技能人才培训班实施方案</w:t>
      </w:r>
    </w:p>
    <w:p w14:paraId="655659D7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</w:p>
    <w:p w14:paraId="4F821988">
      <w:pPr>
        <w:pStyle w:val="12"/>
        <w:spacing w:line="560" w:lineRule="exact"/>
        <w:ind w:firstLine="640"/>
        <w:jc w:val="left"/>
        <w:rPr>
          <w:sz w:val="30"/>
          <w:szCs w:val="30"/>
          <w:highlight w:val="none"/>
        </w:rPr>
      </w:pP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一、培训目标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</w:t>
      </w:r>
    </w:p>
    <w:p w14:paraId="0BB21BF3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本培训班聚焦房屋安全体检、建筑智能检测、环境质量检测、数字化建模与交付等关键技术，引导学员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弘扬“三个精神”，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培养严谨细致、精益求精、勇于创新的职业品质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帮助学员掌握房屋结构安全、建筑外立面、室内声光热空气水环境等检测标准与技术规范，熟悉建筑体检工作流程和质量控制要求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掌握爬壁机器人、无人机、无损检测设备、室内环境检测仪器等智能化装备的操作流程和应用场景，提升学员在建筑智能体检与数字化交付方面的综合能力。</w:t>
      </w:r>
    </w:p>
    <w:p w14:paraId="1546395D">
      <w:pPr>
        <w:pStyle w:val="12"/>
        <w:spacing w:line="560" w:lineRule="exact"/>
        <w:ind w:firstLine="640"/>
        <w:jc w:val="left"/>
        <w:rPr>
          <w:rFonts w:hint="eastAsia" w:ascii="黑体" w:hAnsi="黑体" w:eastAsia="黑体"/>
          <w:b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二、培训时间及培训人数</w:t>
      </w:r>
    </w:p>
    <w:p w14:paraId="49489539">
      <w:pPr>
        <w:spacing w:line="560" w:lineRule="exact"/>
        <w:ind w:firstLine="640" w:firstLineChars="200"/>
        <w:jc w:val="left"/>
        <w:rPr>
          <w:bCs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1.培训时间：2026年7月6日至7月10日，共计40学时。</w:t>
      </w:r>
    </w:p>
    <w:p w14:paraId="5955E4AA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2.培训人数：不低于50人。</w:t>
      </w:r>
    </w:p>
    <w:p w14:paraId="78E58325">
      <w:pPr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三、培训对象</w:t>
      </w:r>
    </w:p>
    <w:p w14:paraId="640643B3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培训对象主要面向建筑工程、城市更新、房屋安全管理、智能建造、建筑检测、数字化交付等相关领域职工，包括：具有高级工或中级职称及以上的相关行业职工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职工创新工作室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 w:bidi="ar"/>
        </w:rPr>
        <w:t>成员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；市级及京津冀职业技能大赛相关赛项选手；建筑工程、房屋检测、城市更新、智能建造等领域一线技能人才；所在单位推荐的具有一定专业基础、能够承担相关技术技能提升任务的职工。</w:t>
      </w:r>
    </w:p>
    <w:p w14:paraId="2E78E1D6">
      <w:pPr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四、培训内容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750"/>
        <w:gridCol w:w="4981"/>
        <w:gridCol w:w="9"/>
        <w:gridCol w:w="1395"/>
        <w:gridCol w:w="888"/>
      </w:tblGrid>
      <w:tr w14:paraId="47C2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84" w:type="pct"/>
            <w:gridSpan w:val="2"/>
            <w:vAlign w:val="center"/>
          </w:tcPr>
          <w:p w14:paraId="1E91161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时间</w:t>
            </w:r>
          </w:p>
        </w:tc>
        <w:tc>
          <w:tcPr>
            <w:tcW w:w="2754" w:type="pct"/>
            <w:gridSpan w:val="2"/>
            <w:vAlign w:val="center"/>
          </w:tcPr>
          <w:p w14:paraId="737EB43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课程名称</w:t>
            </w:r>
          </w:p>
        </w:tc>
        <w:tc>
          <w:tcPr>
            <w:tcW w:w="770" w:type="pct"/>
            <w:vAlign w:val="center"/>
          </w:tcPr>
          <w:p w14:paraId="167BEEF5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培训方式</w:t>
            </w:r>
          </w:p>
        </w:tc>
        <w:tc>
          <w:tcPr>
            <w:tcW w:w="490" w:type="pct"/>
            <w:vAlign w:val="center"/>
          </w:tcPr>
          <w:p w14:paraId="7DCB40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学时</w:t>
            </w:r>
          </w:p>
        </w:tc>
      </w:tr>
      <w:tr w14:paraId="7D00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0" w:type="pct"/>
            <w:vMerge w:val="restart"/>
            <w:vAlign w:val="center"/>
          </w:tcPr>
          <w:p w14:paraId="67D5E14B">
            <w:pPr>
              <w:jc w:val="lef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7月6日</w:t>
            </w:r>
          </w:p>
        </w:tc>
        <w:tc>
          <w:tcPr>
            <w:tcW w:w="414" w:type="pct"/>
            <w:vAlign w:val="center"/>
          </w:tcPr>
          <w:p w14:paraId="242B061A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上午</w:t>
            </w:r>
          </w:p>
        </w:tc>
        <w:tc>
          <w:tcPr>
            <w:tcW w:w="2754" w:type="pct"/>
            <w:gridSpan w:val="2"/>
            <w:vAlign w:val="center"/>
          </w:tcPr>
          <w:p w14:paraId="098DC723">
            <w:pPr>
              <w:jc w:val="left"/>
              <w:rPr>
                <w:rFonts w:hint="eastAsia" w:ascii="仿宋_GB2312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1.开</w:t>
            </w:r>
            <w:r>
              <w:rPr>
                <w:rFonts w:hint="eastAsia" w:ascii="仿宋_GB2312" w:eastAsia="仿宋_GB2312" w:cs="Times New Roman"/>
                <w:sz w:val="24"/>
                <w:highlight w:val="none"/>
                <w:lang w:eastAsia="zh-CN"/>
              </w:rPr>
              <w:t>班</w:t>
            </w: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式</w:t>
            </w: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</w:p>
          <w:p w14:paraId="36088D2E">
            <w:pPr>
              <w:jc w:val="left"/>
              <w:rPr>
                <w:rFonts w:hint="eastAsia" w:ascii="仿宋_GB2312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2.弘扬</w:t>
            </w:r>
            <w:r>
              <w:rPr>
                <w:rFonts w:hint="eastAsia" w:ascii="仿宋_GB2312" w:eastAsia="仿宋_GB2312" w:cs="Times New Roman"/>
                <w:sz w:val="24"/>
                <w:highlight w:val="none"/>
                <w:lang w:eastAsia="zh-CN"/>
              </w:rPr>
              <w:t>“</w:t>
            </w: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三个精神</w:t>
            </w:r>
            <w:r>
              <w:rPr>
                <w:rFonts w:hint="eastAsia" w:ascii="仿宋_GB2312" w:eastAsia="仿宋_GB2312" w:cs="Times New Roman"/>
                <w:sz w:val="24"/>
                <w:highlight w:val="none"/>
                <w:lang w:eastAsia="zh-CN"/>
              </w:rPr>
              <w:t>”</w:t>
            </w: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成就行业巧匠</w:t>
            </w: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</w:p>
          <w:p w14:paraId="7F44C45B">
            <w:pPr>
              <w:jc w:val="lef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3.智能检测与诊断新技术在建筑体检中应用</w:t>
            </w:r>
          </w:p>
        </w:tc>
        <w:tc>
          <w:tcPr>
            <w:tcW w:w="770" w:type="pct"/>
            <w:vAlign w:val="center"/>
          </w:tcPr>
          <w:p w14:paraId="47ACCFDF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理论讲授+案例分析</w:t>
            </w:r>
          </w:p>
        </w:tc>
        <w:tc>
          <w:tcPr>
            <w:tcW w:w="490" w:type="pct"/>
            <w:vAlign w:val="center"/>
          </w:tcPr>
          <w:p w14:paraId="6FD7069E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5B38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70" w:type="pct"/>
            <w:vMerge w:val="continue"/>
            <w:vAlign w:val="center"/>
          </w:tcPr>
          <w:p w14:paraId="0709D217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</w:p>
        </w:tc>
        <w:tc>
          <w:tcPr>
            <w:tcW w:w="414" w:type="pct"/>
            <w:vAlign w:val="center"/>
          </w:tcPr>
          <w:p w14:paraId="126B6248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下午</w:t>
            </w:r>
          </w:p>
        </w:tc>
        <w:tc>
          <w:tcPr>
            <w:tcW w:w="2754" w:type="pct"/>
            <w:gridSpan w:val="2"/>
            <w:vAlign w:val="center"/>
          </w:tcPr>
          <w:p w14:paraId="3EC3FD7F">
            <w:pPr>
              <w:jc w:val="lef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ascii="仿宋_GB2312" w:eastAsia="仿宋_GB2312" w:cs="Times New Roman"/>
                <w:sz w:val="24"/>
                <w:highlight w:val="none"/>
              </w:rPr>
              <w:t>建筑外立面智能检测技术</w:t>
            </w:r>
          </w:p>
        </w:tc>
        <w:tc>
          <w:tcPr>
            <w:tcW w:w="770" w:type="pct"/>
            <w:vAlign w:val="center"/>
          </w:tcPr>
          <w:p w14:paraId="02961990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理论</w:t>
            </w:r>
          </w:p>
        </w:tc>
        <w:tc>
          <w:tcPr>
            <w:tcW w:w="490" w:type="pct"/>
            <w:vAlign w:val="center"/>
          </w:tcPr>
          <w:p w14:paraId="00C1952E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1DD6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70" w:type="pct"/>
            <w:vMerge w:val="restart"/>
            <w:vAlign w:val="center"/>
          </w:tcPr>
          <w:p w14:paraId="6C2895FD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7月7日</w:t>
            </w:r>
          </w:p>
        </w:tc>
        <w:tc>
          <w:tcPr>
            <w:tcW w:w="414" w:type="pct"/>
            <w:vAlign w:val="center"/>
          </w:tcPr>
          <w:p w14:paraId="462543E3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上午</w:t>
            </w:r>
          </w:p>
        </w:tc>
        <w:tc>
          <w:tcPr>
            <w:tcW w:w="2754" w:type="pct"/>
            <w:gridSpan w:val="2"/>
            <w:vAlign w:val="center"/>
          </w:tcPr>
          <w:p w14:paraId="33DAAA8F">
            <w:pPr>
              <w:jc w:val="lef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ascii="仿宋_GB2312" w:eastAsia="仿宋_GB2312" w:cs="Times New Roman"/>
                <w:sz w:val="24"/>
                <w:highlight w:val="none"/>
              </w:rPr>
              <w:t>建筑外立面智能检测技术实操</w:t>
            </w:r>
          </w:p>
        </w:tc>
        <w:tc>
          <w:tcPr>
            <w:tcW w:w="770" w:type="pct"/>
            <w:vAlign w:val="center"/>
          </w:tcPr>
          <w:p w14:paraId="38C59A5E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设备实操</w:t>
            </w:r>
          </w:p>
        </w:tc>
        <w:tc>
          <w:tcPr>
            <w:tcW w:w="490" w:type="pct"/>
            <w:vAlign w:val="center"/>
          </w:tcPr>
          <w:p w14:paraId="634B69A1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5BAE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0" w:type="pct"/>
            <w:vMerge w:val="continue"/>
            <w:vAlign w:val="center"/>
          </w:tcPr>
          <w:p w14:paraId="02D8D4DB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</w:p>
        </w:tc>
        <w:tc>
          <w:tcPr>
            <w:tcW w:w="414" w:type="pct"/>
            <w:vAlign w:val="center"/>
          </w:tcPr>
          <w:p w14:paraId="3102BE09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下午</w:t>
            </w:r>
          </w:p>
        </w:tc>
        <w:tc>
          <w:tcPr>
            <w:tcW w:w="2749" w:type="pct"/>
            <w:vAlign w:val="center"/>
          </w:tcPr>
          <w:p w14:paraId="5667EFB5">
            <w:pPr>
              <w:jc w:val="lef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ascii="仿宋_GB2312" w:eastAsia="仿宋_GB2312" w:cs="Times New Roman"/>
                <w:sz w:val="24"/>
                <w:highlight w:val="none"/>
              </w:rPr>
              <w:t>室内声、光环境理论及检测技术与实操</w:t>
            </w:r>
          </w:p>
        </w:tc>
        <w:tc>
          <w:tcPr>
            <w:tcW w:w="775" w:type="pct"/>
            <w:gridSpan w:val="2"/>
            <w:vAlign w:val="center"/>
          </w:tcPr>
          <w:p w14:paraId="543A08FB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理论+实操</w:t>
            </w:r>
          </w:p>
        </w:tc>
        <w:tc>
          <w:tcPr>
            <w:tcW w:w="490" w:type="pct"/>
            <w:vAlign w:val="center"/>
          </w:tcPr>
          <w:p w14:paraId="3FFE65AC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6A85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570" w:type="pct"/>
            <w:vMerge w:val="restart"/>
            <w:vAlign w:val="center"/>
          </w:tcPr>
          <w:p w14:paraId="0F9EF2F4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7月8日</w:t>
            </w:r>
          </w:p>
        </w:tc>
        <w:tc>
          <w:tcPr>
            <w:tcW w:w="414" w:type="pct"/>
            <w:vAlign w:val="center"/>
          </w:tcPr>
          <w:p w14:paraId="6576978B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上午</w:t>
            </w:r>
          </w:p>
        </w:tc>
        <w:tc>
          <w:tcPr>
            <w:tcW w:w="2749" w:type="pct"/>
            <w:vAlign w:val="center"/>
          </w:tcPr>
          <w:p w14:paraId="1A1788A9">
            <w:pPr>
              <w:jc w:val="lef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ascii="仿宋_GB2312" w:eastAsia="仿宋_GB2312" w:cs="Times New Roman"/>
                <w:sz w:val="24"/>
                <w:highlight w:val="none"/>
              </w:rPr>
              <w:t>室内空气环境理论及检测与实操</w:t>
            </w:r>
          </w:p>
        </w:tc>
        <w:tc>
          <w:tcPr>
            <w:tcW w:w="775" w:type="pct"/>
            <w:gridSpan w:val="2"/>
            <w:vAlign w:val="center"/>
          </w:tcPr>
          <w:p w14:paraId="5E1EBFBA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bookmarkStart w:id="0" w:name="OLE_LINK9"/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理论+实操</w:t>
            </w:r>
            <w:bookmarkEnd w:id="0"/>
          </w:p>
        </w:tc>
        <w:tc>
          <w:tcPr>
            <w:tcW w:w="490" w:type="pct"/>
            <w:vAlign w:val="center"/>
          </w:tcPr>
          <w:p w14:paraId="3BA6D3E0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6D24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570" w:type="pct"/>
            <w:vMerge w:val="continue"/>
            <w:vAlign w:val="center"/>
          </w:tcPr>
          <w:p w14:paraId="7E4DA367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</w:p>
        </w:tc>
        <w:tc>
          <w:tcPr>
            <w:tcW w:w="414" w:type="pct"/>
            <w:vAlign w:val="center"/>
          </w:tcPr>
          <w:p w14:paraId="18AA8270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下午</w:t>
            </w:r>
          </w:p>
        </w:tc>
        <w:tc>
          <w:tcPr>
            <w:tcW w:w="2749" w:type="pct"/>
            <w:vAlign w:val="center"/>
          </w:tcPr>
          <w:p w14:paraId="1D641192">
            <w:pPr>
              <w:jc w:val="lef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ascii="仿宋_GB2312" w:eastAsia="仿宋_GB2312" w:cs="Times New Roman"/>
                <w:sz w:val="24"/>
                <w:highlight w:val="none"/>
              </w:rPr>
              <w:t>室内水环境理论及检测与实操</w:t>
            </w:r>
          </w:p>
        </w:tc>
        <w:tc>
          <w:tcPr>
            <w:tcW w:w="775" w:type="pct"/>
            <w:gridSpan w:val="2"/>
            <w:vAlign w:val="center"/>
          </w:tcPr>
          <w:p w14:paraId="5A60F893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理论+实操</w:t>
            </w:r>
          </w:p>
        </w:tc>
        <w:tc>
          <w:tcPr>
            <w:tcW w:w="490" w:type="pct"/>
            <w:vAlign w:val="center"/>
          </w:tcPr>
          <w:p w14:paraId="2263F5CA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339B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570" w:type="pct"/>
            <w:vMerge w:val="restart"/>
            <w:vAlign w:val="center"/>
          </w:tcPr>
          <w:p w14:paraId="1B42FDA6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7月9日</w:t>
            </w:r>
          </w:p>
        </w:tc>
        <w:tc>
          <w:tcPr>
            <w:tcW w:w="414" w:type="pct"/>
            <w:vAlign w:val="center"/>
          </w:tcPr>
          <w:p w14:paraId="5150EA69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上午</w:t>
            </w:r>
          </w:p>
        </w:tc>
        <w:tc>
          <w:tcPr>
            <w:tcW w:w="2749" w:type="pct"/>
            <w:vAlign w:val="center"/>
          </w:tcPr>
          <w:p w14:paraId="3F0D8E87">
            <w:pPr>
              <w:jc w:val="lef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ascii="仿宋_GB2312" w:eastAsia="仿宋_GB2312" w:cs="Times New Roman"/>
                <w:sz w:val="24"/>
                <w:highlight w:val="none"/>
              </w:rPr>
              <w:t>室内热、磁环境理论及检测与实操</w:t>
            </w:r>
          </w:p>
        </w:tc>
        <w:tc>
          <w:tcPr>
            <w:tcW w:w="775" w:type="pct"/>
            <w:gridSpan w:val="2"/>
            <w:vAlign w:val="center"/>
          </w:tcPr>
          <w:p w14:paraId="3D311652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理论+实操</w:t>
            </w:r>
          </w:p>
        </w:tc>
        <w:tc>
          <w:tcPr>
            <w:tcW w:w="490" w:type="pct"/>
            <w:vAlign w:val="center"/>
          </w:tcPr>
          <w:p w14:paraId="16A144F0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3176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570" w:type="pct"/>
            <w:vMerge w:val="continue"/>
            <w:vAlign w:val="center"/>
          </w:tcPr>
          <w:p w14:paraId="37988833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</w:p>
        </w:tc>
        <w:tc>
          <w:tcPr>
            <w:tcW w:w="414" w:type="pct"/>
            <w:vAlign w:val="center"/>
          </w:tcPr>
          <w:p w14:paraId="2AB1CC27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下午</w:t>
            </w:r>
          </w:p>
        </w:tc>
        <w:tc>
          <w:tcPr>
            <w:tcW w:w="2749" w:type="pct"/>
            <w:vAlign w:val="center"/>
          </w:tcPr>
          <w:p w14:paraId="7139D602">
            <w:pPr>
              <w:jc w:val="lef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ascii="仿宋_GB2312" w:eastAsia="仿宋_GB2312" w:cs="Times New Roman"/>
                <w:sz w:val="24"/>
                <w:highlight w:val="none"/>
              </w:rPr>
              <w:t>结构类型识别与室内结构环境检测实操；房屋排查软件使用及整体流程实操</w:t>
            </w:r>
          </w:p>
        </w:tc>
        <w:tc>
          <w:tcPr>
            <w:tcW w:w="775" w:type="pct"/>
            <w:gridSpan w:val="2"/>
            <w:vAlign w:val="center"/>
          </w:tcPr>
          <w:p w14:paraId="474DC8E1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理论+实操</w:t>
            </w:r>
          </w:p>
        </w:tc>
        <w:tc>
          <w:tcPr>
            <w:tcW w:w="490" w:type="pct"/>
            <w:vAlign w:val="center"/>
          </w:tcPr>
          <w:p w14:paraId="500D146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  <w:tr w14:paraId="006D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70" w:type="pct"/>
            <w:vMerge w:val="restart"/>
            <w:vAlign w:val="center"/>
          </w:tcPr>
          <w:p w14:paraId="1CF54600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7月10日</w:t>
            </w:r>
          </w:p>
        </w:tc>
        <w:tc>
          <w:tcPr>
            <w:tcW w:w="414" w:type="pct"/>
            <w:vAlign w:val="center"/>
          </w:tcPr>
          <w:p w14:paraId="269A9E9C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上午</w:t>
            </w:r>
          </w:p>
        </w:tc>
        <w:tc>
          <w:tcPr>
            <w:tcW w:w="2749" w:type="pct"/>
            <w:vAlign w:val="center"/>
          </w:tcPr>
          <w:p w14:paraId="368509BC">
            <w:pPr>
              <w:jc w:val="lef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ascii="仿宋_GB2312" w:eastAsia="仿宋_GB2312" w:cs="Times New Roman"/>
                <w:sz w:val="24"/>
                <w:highlight w:val="none"/>
              </w:rPr>
              <w:t>建筑物场景多源数据融合与三维重建技术实操</w:t>
            </w:r>
          </w:p>
        </w:tc>
        <w:tc>
          <w:tcPr>
            <w:tcW w:w="775" w:type="pct"/>
            <w:gridSpan w:val="2"/>
            <w:vAlign w:val="center"/>
          </w:tcPr>
          <w:p w14:paraId="203A680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实操</w:t>
            </w:r>
          </w:p>
        </w:tc>
        <w:tc>
          <w:tcPr>
            <w:tcW w:w="490" w:type="pct"/>
            <w:vAlign w:val="center"/>
          </w:tcPr>
          <w:p w14:paraId="10BF45A1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  <w:tr w14:paraId="1152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0" w:type="pct"/>
            <w:vMerge w:val="continue"/>
            <w:vAlign w:val="center"/>
          </w:tcPr>
          <w:p w14:paraId="11FB1F07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</w:p>
        </w:tc>
        <w:tc>
          <w:tcPr>
            <w:tcW w:w="414" w:type="pct"/>
            <w:vAlign w:val="center"/>
          </w:tcPr>
          <w:p w14:paraId="0E13AF33">
            <w:pPr>
              <w:jc w:val="left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下午</w:t>
            </w:r>
          </w:p>
        </w:tc>
        <w:tc>
          <w:tcPr>
            <w:tcW w:w="2749" w:type="pct"/>
            <w:vAlign w:val="center"/>
          </w:tcPr>
          <w:p w14:paraId="6596FBFB">
            <w:pPr>
              <w:jc w:val="left"/>
              <w:rPr>
                <w:rFonts w:hint="eastAsia"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ascii="仿宋_GB2312" w:eastAsia="仿宋_GB2312" w:cs="Times New Roman"/>
                <w:sz w:val="24"/>
                <w:highlight w:val="none"/>
              </w:rPr>
              <w:t>建筑物</w:t>
            </w: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检测信息</w:t>
            </w:r>
            <w:r>
              <w:rPr>
                <w:rFonts w:ascii="仿宋_GB2312" w:eastAsia="仿宋_GB2312" w:cs="Times New Roman"/>
                <w:sz w:val="24"/>
                <w:highlight w:val="none"/>
              </w:rPr>
              <w:t>三维场景网页轻量化展示与多维数据集成应用实操</w:t>
            </w: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；</w:t>
            </w:r>
          </w:p>
          <w:p w14:paraId="79A3B31D">
            <w:pPr>
              <w:jc w:val="lef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ascii="仿宋_GB2312" w:eastAsia="仿宋_GB2312" w:cs="Times New Roman"/>
                <w:sz w:val="24"/>
                <w:highlight w:val="none"/>
              </w:rPr>
              <w:t>结业考核</w:t>
            </w:r>
          </w:p>
        </w:tc>
        <w:tc>
          <w:tcPr>
            <w:tcW w:w="775" w:type="pct"/>
            <w:gridSpan w:val="2"/>
            <w:vAlign w:val="center"/>
          </w:tcPr>
          <w:p w14:paraId="7C759A72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bookmarkStart w:id="1" w:name="OLE_LINK10"/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实操</w:t>
            </w:r>
            <w:bookmarkEnd w:id="1"/>
          </w:p>
        </w:tc>
        <w:tc>
          <w:tcPr>
            <w:tcW w:w="490" w:type="pct"/>
            <w:vAlign w:val="center"/>
          </w:tcPr>
          <w:p w14:paraId="1E34D7FB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</w:tbl>
    <w:p w14:paraId="46A2B4D6">
      <w:pPr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五、培训地点</w:t>
      </w:r>
    </w:p>
    <w:p w14:paraId="2714A10F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北京工业职业技术学院建筑与测绘工程学院智能建造实训基地。</w:t>
      </w:r>
    </w:p>
    <w:p w14:paraId="337745D1">
      <w:pPr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六、</w:t>
      </w:r>
      <w:r>
        <w:rPr>
          <w:rFonts w:hint="eastAsia" w:ascii="黑体" w:hAnsi="黑体" w:eastAsia="黑体"/>
          <w:b w:val="0"/>
          <w:sz w:val="32"/>
          <w:szCs w:val="32"/>
          <w:highlight w:val="none"/>
          <w:lang w:eastAsia="zh-CN"/>
        </w:rPr>
        <w:t>主要</w:t>
      </w: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授课教师</w:t>
      </w:r>
    </w:p>
    <w:p w14:paraId="233623CA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1.王万金，中国建研院建研建材有限公司常务副总工程师，理学博士，教授级高级工程师，长期从事建筑结构检测、房屋安全鉴定及城市更新相关研究与实践，具有丰富的工程实施与培训经验。</w:t>
      </w:r>
    </w:p>
    <w:p w14:paraId="328D8542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2.于鹏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中科院建筑设计研究院副总建筑师，正高级工程师，国家一级注册建筑师。擅长大型公共建筑、住宅小区规划设计以及城市更新工作。</w:t>
      </w:r>
    </w:p>
    <w:p w14:paraId="3AA6B917">
      <w:pPr>
        <w:spacing w:line="560" w:lineRule="exact"/>
        <w:ind w:firstLine="640" w:firstLineChars="200"/>
        <w:jc w:val="left"/>
        <w:rPr>
          <w:rFonts w:hint="eastAsia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.刘英，中科院建筑设计研究院正高级工程师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长期从事建筑环境检测、建筑物理环境评价及相关技术研究工作。</w:t>
      </w:r>
    </w:p>
    <w:p w14:paraId="7ED6C8D4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.窦方兴，奥克福（北京）机器人科技有限公司总经理，长期从事建筑外立面智能检测、智能装备应用及工程项目管理工作，熟悉建筑智能检测技术应用场景。</w:t>
      </w:r>
    </w:p>
    <w:p w14:paraId="12974E32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.白金川，奥克福（北京）机器人科技有限公司研发经理，主要从事智能检测装备研发与现场应用，具有爬壁机器人、无人机等外立面检测装备实操和项目经验。</w:t>
      </w:r>
    </w:p>
    <w:p w14:paraId="45F6FF32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6.王章明，北京工业职业技术学院教师，长期从事建筑数字化、工程信息化交付及相关实践教学工作。</w:t>
      </w:r>
    </w:p>
    <w:p w14:paraId="783EBECA">
      <w:pPr>
        <w:pStyle w:val="12"/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七、考核评价</w:t>
      </w:r>
    </w:p>
    <w:p w14:paraId="473A868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本次培训实行全过程考核评价，重点考察学员出勤情况、课堂表现、实操技能、项目成果和综合素养，总分100分。考核评价主要包括以下内容：</w:t>
      </w:r>
    </w:p>
    <w:p w14:paraId="438DAB3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（1）考勤考核（满分40分，占总分40%）。学员须按时参加培训，遵守培训纪律。考勤得分按实际出勤比率计算：考勤得分=出勤比率×40分。出勤比率超过80%者，考勤考核合格。</w:t>
      </w:r>
    </w:p>
    <w:p w14:paraId="3837B0F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（2）日常表现考核（满分30分，占总分30%）。重点考察学员课堂互动、学习态度、安全规范执行、小组协作、职业素养等情况。由培训师根据学员综合表现进行评分，满分30分。</w:t>
      </w:r>
    </w:p>
    <w:p w14:paraId="03EC506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（3）实操技能考核（满分30分，占总分30%）。围绕建筑智能检测、室内环境检测、数据采集、软件操作等内容，采用现场操作、任务完成情况和教师评价相结合的方式进行考核。</w:t>
      </w:r>
    </w:p>
    <w:p w14:paraId="0FB08FD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总成绩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日常表现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实操技能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考核成绩总和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6653FE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总成绩达到80分及以上，且出勤比率不低于80%者，评定为考核合格。考核合格者，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将获得培训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结业证书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并纳入北京市总工会技能人才库，未来将优先参加首都工匠学院举办的相关技术技能提升培训活动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6DFEADA">
      <w:pPr>
        <w:pStyle w:val="12"/>
        <w:spacing w:line="560" w:lineRule="exact"/>
        <w:ind w:firstLine="640"/>
        <w:jc w:val="left"/>
        <w:rPr>
          <w:rFonts w:hint="eastAsia" w:ascii="黑体" w:hAnsi="黑体" w:eastAsia="黑体"/>
          <w:b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八、注意事项</w:t>
      </w:r>
    </w:p>
    <w:p w14:paraId="010C522B">
      <w:pPr>
        <w:pStyle w:val="12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1.每个单位限推荐1-3名符合条件人员参加培训，并于2026年7月6日前，通过登录“技能人才培养网上服务平台”（https://www.sdzgeservice.cn/talentDevelopment），按照系统提示，完成线上报名。</w:t>
      </w:r>
    </w:p>
    <w:p w14:paraId="525031EE">
      <w:pPr>
        <w:pStyle w:val="12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2.报名材料纸质版（需加盖本级工会公章）请于报到当天提交至培训工作组，材料主要包括：学员报名表（由系统导出）、参训学员身份证复印件（正反面）、技能人才评价证书或者相关专业学历证书复印件等。</w:t>
      </w:r>
    </w:p>
    <w:p w14:paraId="63168F05">
      <w:pPr>
        <w:pStyle w:val="12"/>
        <w:spacing w:line="56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3.本次培训为公益性培训，不收取相关费用。集中培训期间提供午餐。</w:t>
      </w:r>
    </w:p>
    <w:p w14:paraId="0D0D0C4F">
      <w:pPr>
        <w:pStyle w:val="12"/>
        <w:spacing w:line="560" w:lineRule="exact"/>
        <w:ind w:firstLine="640"/>
        <w:jc w:val="left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4.学员报到时间：2026年7月6日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上午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8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:00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294F7C7F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highlight w:val="none"/>
        </w:rPr>
        <w:t>联系人</w:t>
      </w:r>
    </w:p>
    <w:p w14:paraId="51075A7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首都工匠学院（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北京工业职业技术学院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）：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占文锋1381109058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 w:bidi="ar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BF35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C949E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C949E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04A99"/>
    <w:multiLevelType w:val="singleLevel"/>
    <w:tmpl w:val="0D504A9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06"/>
    <w:rsid w:val="00007699"/>
    <w:rsid w:val="00086106"/>
    <w:rsid w:val="00133528"/>
    <w:rsid w:val="00461177"/>
    <w:rsid w:val="00474856"/>
    <w:rsid w:val="00D75CF3"/>
    <w:rsid w:val="00F05D3F"/>
    <w:rsid w:val="0149295E"/>
    <w:rsid w:val="0179697A"/>
    <w:rsid w:val="01A25EDC"/>
    <w:rsid w:val="01BF7B19"/>
    <w:rsid w:val="02331706"/>
    <w:rsid w:val="031A401B"/>
    <w:rsid w:val="0345774A"/>
    <w:rsid w:val="03AC401F"/>
    <w:rsid w:val="0450487C"/>
    <w:rsid w:val="04D860EE"/>
    <w:rsid w:val="070E33B9"/>
    <w:rsid w:val="07326CB9"/>
    <w:rsid w:val="083A70FB"/>
    <w:rsid w:val="08FB7F67"/>
    <w:rsid w:val="099322C7"/>
    <w:rsid w:val="0A7A37A2"/>
    <w:rsid w:val="0AD92328"/>
    <w:rsid w:val="0B2A7467"/>
    <w:rsid w:val="0C3338C9"/>
    <w:rsid w:val="0D5C3328"/>
    <w:rsid w:val="0E732CE7"/>
    <w:rsid w:val="0E921AE2"/>
    <w:rsid w:val="0F1F61AE"/>
    <w:rsid w:val="0F670D94"/>
    <w:rsid w:val="0FA2011E"/>
    <w:rsid w:val="109C1307"/>
    <w:rsid w:val="10C80A0A"/>
    <w:rsid w:val="11C56BB4"/>
    <w:rsid w:val="120E2466"/>
    <w:rsid w:val="13D45279"/>
    <w:rsid w:val="15195271"/>
    <w:rsid w:val="15F43C66"/>
    <w:rsid w:val="1673362B"/>
    <w:rsid w:val="1687731F"/>
    <w:rsid w:val="16C136E5"/>
    <w:rsid w:val="18052221"/>
    <w:rsid w:val="184C0317"/>
    <w:rsid w:val="1B306902"/>
    <w:rsid w:val="1B506E75"/>
    <w:rsid w:val="1BE30EFF"/>
    <w:rsid w:val="1E8243CB"/>
    <w:rsid w:val="1F9C30B0"/>
    <w:rsid w:val="1FC43568"/>
    <w:rsid w:val="23FE19F4"/>
    <w:rsid w:val="244C44E5"/>
    <w:rsid w:val="24C543A1"/>
    <w:rsid w:val="2598673B"/>
    <w:rsid w:val="25A12397"/>
    <w:rsid w:val="262A2CBB"/>
    <w:rsid w:val="263F23CC"/>
    <w:rsid w:val="266254E2"/>
    <w:rsid w:val="268575A2"/>
    <w:rsid w:val="26C8461C"/>
    <w:rsid w:val="270124F0"/>
    <w:rsid w:val="271C3DDF"/>
    <w:rsid w:val="271C6F12"/>
    <w:rsid w:val="279B67E9"/>
    <w:rsid w:val="280D35FF"/>
    <w:rsid w:val="29233D8C"/>
    <w:rsid w:val="29806800"/>
    <w:rsid w:val="29FA4563"/>
    <w:rsid w:val="2AFF3BE5"/>
    <w:rsid w:val="2B1C3D63"/>
    <w:rsid w:val="2B6E0DD0"/>
    <w:rsid w:val="2CB21052"/>
    <w:rsid w:val="2D0F3144"/>
    <w:rsid w:val="2D770B83"/>
    <w:rsid w:val="2D904A6C"/>
    <w:rsid w:val="2E3F45EA"/>
    <w:rsid w:val="2E674331"/>
    <w:rsid w:val="2E801657"/>
    <w:rsid w:val="2E984B00"/>
    <w:rsid w:val="2EB33617"/>
    <w:rsid w:val="31C44181"/>
    <w:rsid w:val="331B1B81"/>
    <w:rsid w:val="33515D89"/>
    <w:rsid w:val="336F6A99"/>
    <w:rsid w:val="3638438B"/>
    <w:rsid w:val="378A0DC0"/>
    <w:rsid w:val="38BE6CBE"/>
    <w:rsid w:val="39552B37"/>
    <w:rsid w:val="39F43DED"/>
    <w:rsid w:val="3A263B2F"/>
    <w:rsid w:val="3A5B3A0E"/>
    <w:rsid w:val="3B2D7096"/>
    <w:rsid w:val="3D3B766E"/>
    <w:rsid w:val="3DAE7539"/>
    <w:rsid w:val="3EA65EE0"/>
    <w:rsid w:val="3EF01DFA"/>
    <w:rsid w:val="3EF048F8"/>
    <w:rsid w:val="3F3606C9"/>
    <w:rsid w:val="3F9F3D14"/>
    <w:rsid w:val="418A2FB1"/>
    <w:rsid w:val="41C9151C"/>
    <w:rsid w:val="4269067F"/>
    <w:rsid w:val="42D65C43"/>
    <w:rsid w:val="437507E2"/>
    <w:rsid w:val="44D526A1"/>
    <w:rsid w:val="47170634"/>
    <w:rsid w:val="47BD49EC"/>
    <w:rsid w:val="48340D37"/>
    <w:rsid w:val="48381858"/>
    <w:rsid w:val="488009FE"/>
    <w:rsid w:val="48AF58A4"/>
    <w:rsid w:val="49140E4A"/>
    <w:rsid w:val="49FD664F"/>
    <w:rsid w:val="4A4D0811"/>
    <w:rsid w:val="4A9E1C5C"/>
    <w:rsid w:val="4D047709"/>
    <w:rsid w:val="4D8A359A"/>
    <w:rsid w:val="4DE12CE4"/>
    <w:rsid w:val="4E76562D"/>
    <w:rsid w:val="4F5A1A06"/>
    <w:rsid w:val="504A40D0"/>
    <w:rsid w:val="507D3D1D"/>
    <w:rsid w:val="51B25D1D"/>
    <w:rsid w:val="522F0119"/>
    <w:rsid w:val="524F7E77"/>
    <w:rsid w:val="535B5CDF"/>
    <w:rsid w:val="53706A37"/>
    <w:rsid w:val="53D03836"/>
    <w:rsid w:val="54005FE1"/>
    <w:rsid w:val="542F2E01"/>
    <w:rsid w:val="5497353F"/>
    <w:rsid w:val="554B27D3"/>
    <w:rsid w:val="55733ABC"/>
    <w:rsid w:val="55C232F1"/>
    <w:rsid w:val="570F0598"/>
    <w:rsid w:val="57263432"/>
    <w:rsid w:val="579420E7"/>
    <w:rsid w:val="58B8581B"/>
    <w:rsid w:val="5AA04289"/>
    <w:rsid w:val="5B8E3803"/>
    <w:rsid w:val="5B9938B6"/>
    <w:rsid w:val="5BE27996"/>
    <w:rsid w:val="5BEC6205"/>
    <w:rsid w:val="5C69538A"/>
    <w:rsid w:val="5C9546B0"/>
    <w:rsid w:val="5CBE43EC"/>
    <w:rsid w:val="5E7906CF"/>
    <w:rsid w:val="5EE34F97"/>
    <w:rsid w:val="5F0A525A"/>
    <w:rsid w:val="5FB7149A"/>
    <w:rsid w:val="5FEF1C64"/>
    <w:rsid w:val="5FFFD552"/>
    <w:rsid w:val="61635910"/>
    <w:rsid w:val="62364CFF"/>
    <w:rsid w:val="63221523"/>
    <w:rsid w:val="632E63C8"/>
    <w:rsid w:val="63E44EBF"/>
    <w:rsid w:val="66125141"/>
    <w:rsid w:val="66AA5829"/>
    <w:rsid w:val="66E70F9B"/>
    <w:rsid w:val="69350634"/>
    <w:rsid w:val="69356ED2"/>
    <w:rsid w:val="6B297E9F"/>
    <w:rsid w:val="6C4C13FC"/>
    <w:rsid w:val="6CB40633"/>
    <w:rsid w:val="6D3900FA"/>
    <w:rsid w:val="6D793C12"/>
    <w:rsid w:val="6E126B0D"/>
    <w:rsid w:val="6E33307A"/>
    <w:rsid w:val="6ED43FE2"/>
    <w:rsid w:val="6F3FF937"/>
    <w:rsid w:val="6F7F3CA3"/>
    <w:rsid w:val="6FA80114"/>
    <w:rsid w:val="6FF72313"/>
    <w:rsid w:val="707E4226"/>
    <w:rsid w:val="70C06D67"/>
    <w:rsid w:val="713E625B"/>
    <w:rsid w:val="716252C6"/>
    <w:rsid w:val="743431B5"/>
    <w:rsid w:val="74396230"/>
    <w:rsid w:val="74B9560C"/>
    <w:rsid w:val="750C7615"/>
    <w:rsid w:val="762F1FFB"/>
    <w:rsid w:val="76D90BB3"/>
    <w:rsid w:val="76E55340"/>
    <w:rsid w:val="77620752"/>
    <w:rsid w:val="78830EC5"/>
    <w:rsid w:val="78F47F26"/>
    <w:rsid w:val="7A2F24A2"/>
    <w:rsid w:val="7A5D7657"/>
    <w:rsid w:val="7BCE7A18"/>
    <w:rsid w:val="7BEC1388"/>
    <w:rsid w:val="7C6333F8"/>
    <w:rsid w:val="7C8E50F0"/>
    <w:rsid w:val="7CF9397F"/>
    <w:rsid w:val="7D3F583D"/>
    <w:rsid w:val="7DFD5C85"/>
    <w:rsid w:val="7EEBAE64"/>
    <w:rsid w:val="7F142AD7"/>
    <w:rsid w:val="7F4705C3"/>
    <w:rsid w:val="7F6E456A"/>
    <w:rsid w:val="CBDF8AFF"/>
    <w:rsid w:val="F1FFD741"/>
    <w:rsid w:val="FADC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华文仿宋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4"/>
    <w:next w:val="4"/>
    <w:qFormat/>
    <w:uiPriority w:val="0"/>
    <w:pPr>
      <w:widowControl w:val="0"/>
      <w:spacing w:after="14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4">
    <w:name w:val="Title"/>
    <w:next w:val="1"/>
    <w:qFormat/>
    <w:uiPriority w:val="10"/>
    <w:pPr>
      <w:spacing w:line="700" w:lineRule="exact"/>
      <w:jc w:val="center"/>
      <w:textAlignment w:val="top"/>
      <w:outlineLvl w:val="0"/>
    </w:pPr>
    <w:rPr>
      <w:rFonts w:ascii="Times New Roman" w:hAnsi="Times New Roman" w:eastAsia="方正小标宋简体" w:cstheme="majorBidi"/>
      <w:b/>
      <w:bCs/>
      <w:sz w:val="44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标题 2 字符"/>
    <w:basedOn w:val="10"/>
    <w:link w:val="2"/>
    <w:qFormat/>
    <w:uiPriority w:val="0"/>
    <w:rPr>
      <w:rFonts w:ascii="Arial" w:hAnsi="Arial" w:eastAsia="华文仿宋"/>
      <w:b/>
      <w:sz w:val="32"/>
    </w:rPr>
  </w:style>
  <w:style w:type="paragraph" w:customStyle="1" w:styleId="14">
    <w:name w:val="Body Text First Indent 21"/>
    <w:next w:val="3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2206</Words>
  <Characters>2362</Characters>
  <Lines>20</Lines>
  <Paragraphs>5</Paragraphs>
  <TotalTime>5</TotalTime>
  <ScaleCrop>false</ScaleCrop>
  <LinksUpToDate>false</LinksUpToDate>
  <CharactersWithSpaces>2406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2024-09-21T18:47:00Z</dcterms:created>
  <dc:creator>Lenovo</dc:creator>
  <cp:lastModifiedBy>Mts</cp:lastModifiedBy>
  <dcterms:modified xsi:type="dcterms:W3CDTF">2026-06-09T02:53:26Z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C2FE6BBE2AA94F1CA2FCBC1842D3191A_13</vt:lpwstr>
  </property>
  <property fmtid="{D5CDD505-2E9C-101B-9397-08002B2CF9AE}" pid="4" name="KSOTemplateDocerSaveRecord">
    <vt:lpwstr>eyJoZGlkIjoiNjQxMDZkYTMyNjhmZWJhZmU4MGQ5NDc5MDMwMWY0YWQiLCJ1c2VySWQiOiIyMjkyMDEyNTYifQ==</vt:lpwstr>
  </property>
</Properties>
</file>