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AB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5357F22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3381C6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sz w:val="32"/>
          <w:szCs w:val="32"/>
          <w:lang w:val="en-US" w:eastAsia="zh-CN"/>
        </w:rPr>
      </w:pPr>
      <w:r>
        <w:rPr>
          <w:rFonts w:hint="eastAsia" w:ascii="方正小标宋简体" w:hAnsi="微软雅黑" w:eastAsia="方正小标宋简体"/>
          <w:sz w:val="44"/>
          <w:szCs w:val="36"/>
          <w:shd w:val="clear" w:color="auto" w:fill="FFFFFF"/>
        </w:rPr>
        <w:t>首都工匠学院</w:t>
      </w:r>
      <w:r>
        <w:rPr>
          <w:rFonts w:hint="eastAsia" w:ascii="方正小标宋简体" w:hAnsi="微软雅黑" w:eastAsia="方正小标宋简体"/>
          <w:sz w:val="44"/>
          <w:szCs w:val="36"/>
          <w:shd w:val="clear" w:color="auto" w:fill="FFFFFF"/>
          <w:lang w:val="en-US" w:eastAsia="zh-CN"/>
        </w:rPr>
        <w:t>2026年数字建造与智能协同BIM高技能人才培训班实施方案</w:t>
      </w:r>
    </w:p>
    <w:p w14:paraId="2289A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p>
    <w:p w14:paraId="2B6D1D77">
      <w:pPr>
        <w:pStyle w:val="7"/>
        <w:spacing w:line="560" w:lineRule="exact"/>
        <w:ind w:firstLine="640"/>
        <w:jc w:val="left"/>
        <w:rPr>
          <w:rFonts w:hint="eastAsia" w:eastAsiaTheme="minorEastAsia"/>
          <w:sz w:val="30"/>
          <w:szCs w:val="30"/>
          <w:lang w:eastAsia="zh-CN"/>
        </w:rPr>
      </w:pPr>
      <w:r>
        <w:rPr>
          <w:rFonts w:hint="eastAsia" w:ascii="黑体" w:hAnsi="黑体" w:eastAsia="黑体"/>
          <w:sz w:val="32"/>
          <w:szCs w:val="32"/>
        </w:rPr>
        <w:t>一、培</w:t>
      </w:r>
      <w:r>
        <w:rPr>
          <w:rFonts w:hint="eastAsia" w:ascii="黑体" w:hAnsi="黑体" w:eastAsia="黑体"/>
          <w:sz w:val="32"/>
          <w:szCs w:val="32"/>
          <w:lang w:val="en-US" w:eastAsia="zh-CN"/>
        </w:rPr>
        <w:t>训</w:t>
      </w:r>
      <w:r>
        <w:rPr>
          <w:rFonts w:hint="eastAsia" w:ascii="黑体" w:hAnsi="黑体" w:eastAsia="黑体"/>
          <w:sz w:val="32"/>
          <w:szCs w:val="32"/>
        </w:rPr>
        <w:t>目标</w:t>
      </w:r>
      <w:r>
        <w:rPr>
          <w:rFonts w:hint="eastAsia" w:ascii="仿宋_GB2312" w:hAnsi="仿宋_GB2312" w:eastAsia="仿宋_GB2312" w:cs="仿宋_GB2312"/>
          <w:sz w:val="30"/>
          <w:szCs w:val="30"/>
          <w:lang w:val="en-US" w:eastAsia="zh-CN"/>
        </w:rPr>
        <w:t xml:space="preserve"> </w:t>
      </w:r>
    </w:p>
    <w:p w14:paraId="56703032">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sz w:val="32"/>
          <w:szCs w:val="32"/>
          <w:lang w:val="en-US" w:eastAsia="zh-CN"/>
        </w:rPr>
      </w:pPr>
      <w:r>
        <w:rPr>
          <w:rFonts w:hint="default" w:ascii="仿宋_GB2312" w:hAnsi="宋体" w:eastAsia="仿宋_GB2312" w:cs="仿宋_GB2312"/>
          <w:kern w:val="0"/>
          <w:sz w:val="32"/>
          <w:szCs w:val="32"/>
          <w:lang w:val="en-US" w:eastAsia="zh-CN" w:bidi="ar"/>
        </w:rPr>
        <w:t>围绕BIM协同设计、低碳施工工艺、智能建造项目管理等核心</w:t>
      </w:r>
      <w:r>
        <w:rPr>
          <w:rFonts w:hint="eastAsia" w:ascii="仿宋_GB2312" w:hAnsi="宋体" w:eastAsia="仿宋_GB2312" w:cs="仿宋_GB2312"/>
          <w:kern w:val="0"/>
          <w:sz w:val="32"/>
          <w:szCs w:val="32"/>
          <w:lang w:val="en-US" w:eastAsia="zh-CN" w:bidi="ar"/>
        </w:rPr>
        <w:t>技术</w:t>
      </w:r>
      <w:r>
        <w:rPr>
          <w:rFonts w:hint="default" w:ascii="仿宋_GB2312" w:hAnsi="宋体" w:eastAsia="仿宋_GB2312" w:cs="仿宋_GB2312"/>
          <w:kern w:val="0"/>
          <w:sz w:val="32"/>
          <w:szCs w:val="32"/>
          <w:lang w:val="en-US" w:eastAsia="zh-CN" w:bidi="ar"/>
        </w:rPr>
        <w:t>技能</w:t>
      </w:r>
      <w:r>
        <w:rPr>
          <w:rFonts w:hint="eastAsia" w:ascii="仿宋_GB2312" w:hAnsi="宋体" w:eastAsia="仿宋_GB2312" w:cs="仿宋_GB2312"/>
          <w:kern w:val="0"/>
          <w:sz w:val="32"/>
          <w:szCs w:val="32"/>
          <w:lang w:val="en-US" w:eastAsia="zh-CN" w:bidi="ar"/>
        </w:rPr>
        <w:t>，通过</w:t>
      </w:r>
      <w:r>
        <w:rPr>
          <w:rFonts w:hint="default" w:ascii="仿宋_GB2312" w:hAnsi="宋体" w:eastAsia="仿宋_GB2312" w:cs="仿宋_GB2312"/>
          <w:kern w:val="0"/>
          <w:sz w:val="32"/>
          <w:szCs w:val="32"/>
          <w:lang w:val="en-US" w:eastAsia="zh-CN" w:bidi="ar"/>
        </w:rPr>
        <w:t>“</w:t>
      </w:r>
      <w:r>
        <w:rPr>
          <w:rFonts w:hint="eastAsia" w:ascii="仿宋_GB2312" w:hAnsi="宋体" w:eastAsia="仿宋_GB2312" w:cs="仿宋_GB2312"/>
          <w:kern w:val="0"/>
          <w:sz w:val="32"/>
          <w:szCs w:val="32"/>
          <w:lang w:val="en-US" w:eastAsia="zh-CN" w:bidi="ar"/>
        </w:rPr>
        <w:t>精神引领+</w:t>
      </w:r>
      <w:r>
        <w:rPr>
          <w:rFonts w:hint="default" w:ascii="仿宋_GB2312" w:hAnsi="宋体" w:eastAsia="仿宋_GB2312" w:cs="仿宋_GB2312"/>
          <w:kern w:val="0"/>
          <w:sz w:val="32"/>
          <w:szCs w:val="32"/>
          <w:lang w:val="en-US" w:eastAsia="zh-CN" w:bidi="ar"/>
        </w:rPr>
        <w:t>理论深化+场景实训+创新赋能”</w:t>
      </w:r>
      <w:r>
        <w:rPr>
          <w:rFonts w:hint="eastAsia" w:ascii="仿宋_GB2312" w:hAnsi="宋体" w:eastAsia="仿宋_GB2312" w:cs="仿宋_GB2312"/>
          <w:kern w:val="0"/>
          <w:sz w:val="32"/>
          <w:szCs w:val="32"/>
          <w:lang w:val="en-US" w:eastAsia="zh-CN" w:bidi="ar"/>
        </w:rPr>
        <w:t>四</w:t>
      </w:r>
      <w:r>
        <w:rPr>
          <w:rFonts w:hint="default" w:ascii="仿宋_GB2312" w:hAnsi="宋体" w:eastAsia="仿宋_GB2312" w:cs="仿宋_GB2312"/>
          <w:kern w:val="0"/>
          <w:sz w:val="32"/>
          <w:szCs w:val="32"/>
          <w:lang w:val="en-US" w:eastAsia="zh-CN" w:bidi="ar"/>
        </w:rPr>
        <w:t>维培养模式</w:t>
      </w:r>
      <w:r>
        <w:rPr>
          <w:rFonts w:hint="eastAsia" w:ascii="仿宋_GB2312" w:hAnsi="宋体" w:eastAsia="仿宋_GB2312" w:cs="仿宋_GB2312"/>
          <w:kern w:val="0"/>
          <w:sz w:val="32"/>
          <w:szCs w:val="32"/>
          <w:lang w:val="en-US" w:eastAsia="zh-CN" w:bidi="ar"/>
        </w:rPr>
        <w:t>，</w:t>
      </w:r>
      <w:r>
        <w:rPr>
          <w:rFonts w:hint="default" w:ascii="仿宋_GB2312" w:hAnsi="宋体" w:eastAsia="仿宋_GB2312" w:cs="仿宋_GB2312"/>
          <w:kern w:val="0"/>
          <w:sz w:val="32"/>
          <w:szCs w:val="32"/>
          <w:lang w:val="en-US" w:eastAsia="zh-CN" w:bidi="ar"/>
        </w:rPr>
        <w:t>全面提升学员在绿色智慧建造领域的技术创新与实践应用能力</w:t>
      </w:r>
      <w:r>
        <w:rPr>
          <w:rFonts w:hint="eastAsia" w:ascii="仿宋_GB2312" w:hAnsi="宋体" w:eastAsia="仿宋_GB2312" w:cs="仿宋_GB2312"/>
          <w:kern w:val="0"/>
          <w:sz w:val="32"/>
          <w:szCs w:val="32"/>
          <w:lang w:val="en-US" w:eastAsia="zh-CN" w:bidi="ar"/>
        </w:rPr>
        <w:t>，培育能够</w:t>
      </w:r>
      <w:r>
        <w:rPr>
          <w:rFonts w:hint="default" w:ascii="仿宋_GB2312" w:hAnsi="宋体" w:eastAsia="仿宋_GB2312" w:cs="仿宋_GB2312"/>
          <w:kern w:val="0"/>
          <w:sz w:val="32"/>
          <w:szCs w:val="32"/>
          <w:lang w:val="en-US" w:eastAsia="zh-CN" w:bidi="ar"/>
        </w:rPr>
        <w:t>推动</w:t>
      </w:r>
      <w:r>
        <w:rPr>
          <w:rFonts w:hint="eastAsia" w:ascii="仿宋_GB2312" w:hAnsi="宋体" w:eastAsia="仿宋_GB2312" w:cs="仿宋_GB2312"/>
          <w:kern w:val="0"/>
          <w:sz w:val="32"/>
          <w:szCs w:val="32"/>
          <w:lang w:val="en-US" w:eastAsia="zh-CN" w:bidi="ar"/>
        </w:rPr>
        <w:t>企业</w:t>
      </w:r>
      <w:r>
        <w:rPr>
          <w:rFonts w:hint="default" w:ascii="仿宋_GB2312" w:hAnsi="宋体" w:eastAsia="仿宋_GB2312" w:cs="仿宋_GB2312"/>
          <w:kern w:val="0"/>
          <w:sz w:val="32"/>
          <w:szCs w:val="32"/>
          <w:lang w:val="en-US" w:eastAsia="zh-CN" w:bidi="ar"/>
        </w:rPr>
        <w:t>绿色施工技术落地、优化项目能效管理、破解智能建造难题的技术骨干队伍，为首都建筑产业高质量发展注入核心动能。</w:t>
      </w:r>
    </w:p>
    <w:p w14:paraId="65DAF7BB">
      <w:pPr>
        <w:pStyle w:val="7"/>
        <w:spacing w:line="560" w:lineRule="exact"/>
        <w:ind w:firstLine="640"/>
        <w:jc w:val="left"/>
        <w:rPr>
          <w:rFonts w:hint="eastAsia" w:ascii="黑体" w:hAnsi="黑体" w:eastAsia="黑体"/>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、培</w:t>
      </w:r>
      <w:r>
        <w:rPr>
          <w:rFonts w:hint="eastAsia" w:ascii="黑体" w:hAnsi="黑体" w:eastAsia="黑体"/>
          <w:sz w:val="32"/>
          <w:szCs w:val="32"/>
          <w:lang w:val="en-US" w:eastAsia="zh-CN"/>
        </w:rPr>
        <w:t>训</w:t>
      </w:r>
      <w:r>
        <w:rPr>
          <w:rFonts w:hint="eastAsia" w:ascii="黑体" w:hAnsi="黑体" w:eastAsia="黑体"/>
          <w:sz w:val="32"/>
          <w:szCs w:val="32"/>
        </w:rPr>
        <w:t>时间</w:t>
      </w:r>
      <w:r>
        <w:rPr>
          <w:rFonts w:hint="eastAsia" w:ascii="黑体" w:hAnsi="黑体" w:eastAsia="黑体"/>
          <w:sz w:val="32"/>
          <w:szCs w:val="32"/>
          <w:lang w:val="en-US" w:eastAsia="zh-CN"/>
        </w:rPr>
        <w:t>及培训人数</w:t>
      </w:r>
    </w:p>
    <w:p w14:paraId="3D7B8624">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1.培训时间：2026年6月8日至12日，共计40学时。</w:t>
      </w:r>
    </w:p>
    <w:p w14:paraId="550D586B">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2.培训人数：不低于50人。</w:t>
      </w:r>
    </w:p>
    <w:p w14:paraId="77AFC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highlight w:val="none"/>
          <w:lang w:val="en-US" w:eastAsia="zh-CN" w:bidi="ar-SA"/>
        </w:rPr>
      </w:pPr>
      <w:r>
        <w:rPr>
          <w:rFonts w:hint="eastAsia" w:ascii="黑体" w:hAnsi="黑体" w:eastAsia="黑体" w:cstheme="minorBidi"/>
          <w:kern w:val="2"/>
          <w:sz w:val="32"/>
          <w:szCs w:val="32"/>
          <w:highlight w:val="none"/>
          <w:lang w:val="en-US" w:eastAsia="zh-CN" w:bidi="ar-SA"/>
        </w:rPr>
        <w:t>三、培训对象</w:t>
      </w:r>
    </w:p>
    <w:p w14:paraId="3099C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各基层工会选拔推荐具有BIM相关职业工种高级工或相关技术中级职称以上的职工；职工创新工作室成员；市级职业技能大赛参赛选手、京津冀技能大赛参赛选手；在生产研发一线工作并掌握相关技能的职工；其他在建筑行业（领域）有突出贡献的高技能人才等。</w:t>
      </w:r>
    </w:p>
    <w:p w14:paraId="2CE732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highlight w:val="none"/>
          <w:lang w:val="en-US" w:eastAsia="zh-CN" w:bidi="ar-SA"/>
        </w:rPr>
      </w:pPr>
      <w:r>
        <w:rPr>
          <w:rFonts w:hint="eastAsia" w:ascii="黑体" w:hAnsi="黑体" w:eastAsia="黑体" w:cstheme="minorBidi"/>
          <w:kern w:val="2"/>
          <w:sz w:val="32"/>
          <w:szCs w:val="32"/>
          <w:highlight w:val="none"/>
          <w:lang w:val="en-US" w:eastAsia="zh-CN" w:bidi="ar-SA"/>
        </w:rPr>
        <w:t>培训内容</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750"/>
        <w:gridCol w:w="5136"/>
        <w:gridCol w:w="1009"/>
        <w:gridCol w:w="893"/>
      </w:tblGrid>
      <w:tr w14:paraId="05DB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14" w:type="pct"/>
            <w:gridSpan w:val="2"/>
            <w:vAlign w:val="center"/>
          </w:tcPr>
          <w:p w14:paraId="6B19FF4C">
            <w:pPr>
              <w:jc w:val="center"/>
              <w:rPr>
                <w:rFonts w:hint="eastAsia" w:ascii="仿宋_GB2312" w:eastAsia="仿宋_GB2312"/>
                <w:b/>
                <w:bCs/>
                <w:sz w:val="24"/>
              </w:rPr>
            </w:pPr>
            <w:r>
              <w:rPr>
                <w:rFonts w:hint="eastAsia" w:ascii="仿宋_GB2312" w:eastAsia="仿宋_GB2312"/>
                <w:b/>
                <w:bCs/>
                <w:sz w:val="24"/>
              </w:rPr>
              <w:t>时间</w:t>
            </w:r>
          </w:p>
        </w:tc>
        <w:tc>
          <w:tcPr>
            <w:tcW w:w="2835" w:type="pct"/>
            <w:vAlign w:val="center"/>
          </w:tcPr>
          <w:p w14:paraId="5B14A108">
            <w:pPr>
              <w:jc w:val="center"/>
              <w:rPr>
                <w:rFonts w:ascii="仿宋_GB2312" w:eastAsia="仿宋_GB2312"/>
                <w:b/>
                <w:bCs/>
                <w:sz w:val="24"/>
              </w:rPr>
            </w:pPr>
            <w:r>
              <w:rPr>
                <w:rFonts w:hint="eastAsia" w:ascii="仿宋_GB2312" w:eastAsia="仿宋_GB2312"/>
                <w:b/>
                <w:bCs/>
                <w:sz w:val="24"/>
              </w:rPr>
              <w:t>课程名称</w:t>
            </w:r>
          </w:p>
        </w:tc>
        <w:tc>
          <w:tcPr>
            <w:tcW w:w="557" w:type="pct"/>
            <w:vAlign w:val="center"/>
          </w:tcPr>
          <w:p w14:paraId="53DE2C1F">
            <w:pPr>
              <w:jc w:val="center"/>
              <w:rPr>
                <w:rFonts w:hint="eastAsia" w:ascii="仿宋_GB2312" w:eastAsia="仿宋_GB2312"/>
                <w:b/>
                <w:bCs/>
                <w:sz w:val="24"/>
              </w:rPr>
            </w:pPr>
            <w:r>
              <w:rPr>
                <w:rFonts w:hint="eastAsia" w:ascii="仿宋_GB2312" w:eastAsia="仿宋_GB2312"/>
                <w:b/>
                <w:bCs/>
                <w:sz w:val="24"/>
              </w:rPr>
              <w:t>培训</w:t>
            </w:r>
          </w:p>
          <w:p w14:paraId="1DBFCD47">
            <w:pPr>
              <w:jc w:val="center"/>
              <w:rPr>
                <w:rFonts w:ascii="仿宋_GB2312" w:eastAsia="仿宋_GB2312"/>
                <w:b/>
                <w:bCs/>
                <w:sz w:val="24"/>
              </w:rPr>
            </w:pPr>
            <w:r>
              <w:rPr>
                <w:rFonts w:hint="eastAsia" w:ascii="仿宋_GB2312" w:eastAsia="仿宋_GB2312"/>
                <w:b/>
                <w:bCs/>
                <w:sz w:val="24"/>
              </w:rPr>
              <w:t>方式</w:t>
            </w:r>
          </w:p>
        </w:tc>
        <w:tc>
          <w:tcPr>
            <w:tcW w:w="493" w:type="pct"/>
            <w:vAlign w:val="center"/>
          </w:tcPr>
          <w:p w14:paraId="5731ADC3">
            <w:pPr>
              <w:jc w:val="center"/>
              <w:rPr>
                <w:rFonts w:ascii="仿宋_GB2312" w:eastAsia="仿宋_GB2312"/>
                <w:b/>
                <w:bCs/>
                <w:sz w:val="24"/>
              </w:rPr>
            </w:pPr>
            <w:r>
              <w:rPr>
                <w:rFonts w:hint="eastAsia" w:ascii="仿宋_GB2312" w:eastAsia="仿宋_GB2312"/>
                <w:b/>
                <w:bCs/>
                <w:sz w:val="24"/>
              </w:rPr>
              <w:t>学时</w:t>
            </w:r>
          </w:p>
        </w:tc>
      </w:tr>
      <w:tr w14:paraId="5DAB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578D9904">
            <w:pPr>
              <w:jc w:val="center"/>
              <w:rPr>
                <w:rFonts w:hint="default" w:ascii="仿宋_GB2312" w:eastAsia="仿宋_GB2312"/>
                <w:sz w:val="24"/>
                <w:lang w:val="en-US" w:eastAsia="zh-CN"/>
              </w:rPr>
            </w:pPr>
            <w:r>
              <w:rPr>
                <w:rFonts w:hint="eastAsia" w:ascii="仿宋_GB2312" w:eastAsia="仿宋_GB2312"/>
                <w:sz w:val="24"/>
                <w:lang w:val="en-US" w:eastAsia="zh-CN"/>
              </w:rPr>
              <w:t>6月8日</w:t>
            </w:r>
          </w:p>
        </w:tc>
        <w:tc>
          <w:tcPr>
            <w:tcW w:w="414" w:type="pct"/>
            <w:vMerge w:val="restart"/>
            <w:vAlign w:val="center"/>
          </w:tcPr>
          <w:p w14:paraId="40D8B0CB">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835" w:type="pct"/>
            <w:vAlign w:val="center"/>
          </w:tcPr>
          <w:p w14:paraId="46850537">
            <w:pPr>
              <w:jc w:val="left"/>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开班仪式</w:t>
            </w:r>
          </w:p>
        </w:tc>
        <w:tc>
          <w:tcPr>
            <w:tcW w:w="557" w:type="pct"/>
            <w:vAlign w:val="center"/>
          </w:tcPr>
          <w:p w14:paraId="305404FB">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理论</w:t>
            </w:r>
          </w:p>
        </w:tc>
        <w:tc>
          <w:tcPr>
            <w:tcW w:w="493" w:type="pct"/>
            <w:vAlign w:val="center"/>
          </w:tcPr>
          <w:p w14:paraId="37853BE5">
            <w:pPr>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0.5</w:t>
            </w:r>
          </w:p>
        </w:tc>
      </w:tr>
      <w:tr w14:paraId="264A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559C5F36">
            <w:pPr>
              <w:jc w:val="center"/>
              <w:rPr>
                <w:rFonts w:hint="eastAsia" w:ascii="仿宋_GB2312" w:eastAsia="仿宋_GB2312"/>
                <w:sz w:val="24"/>
                <w:lang w:val="en-US" w:eastAsia="zh-CN"/>
              </w:rPr>
            </w:pPr>
          </w:p>
        </w:tc>
        <w:tc>
          <w:tcPr>
            <w:tcW w:w="414" w:type="pct"/>
            <w:vMerge w:val="continue"/>
            <w:vAlign w:val="center"/>
          </w:tcPr>
          <w:p w14:paraId="7C2465C2">
            <w:pPr>
              <w:jc w:val="center"/>
              <w:rPr>
                <w:rFonts w:hint="default" w:ascii="仿宋_GB2312" w:hAnsi="宋体" w:eastAsia="仿宋_GB2312" w:cs="宋体"/>
                <w:sz w:val="24"/>
                <w:lang w:val="en-US" w:eastAsia="zh-CN"/>
              </w:rPr>
            </w:pPr>
          </w:p>
        </w:tc>
        <w:tc>
          <w:tcPr>
            <w:tcW w:w="2835" w:type="pct"/>
            <w:vAlign w:val="center"/>
          </w:tcPr>
          <w:p w14:paraId="6A7E3908">
            <w:pPr>
              <w:jc w:val="left"/>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三个精神</w:t>
            </w:r>
          </w:p>
        </w:tc>
        <w:tc>
          <w:tcPr>
            <w:tcW w:w="557" w:type="pct"/>
            <w:vAlign w:val="center"/>
          </w:tcPr>
          <w:p w14:paraId="042BB30F">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理论</w:t>
            </w:r>
          </w:p>
        </w:tc>
        <w:tc>
          <w:tcPr>
            <w:tcW w:w="493" w:type="pct"/>
            <w:vAlign w:val="center"/>
          </w:tcPr>
          <w:p w14:paraId="31BAC816">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1.5</w:t>
            </w:r>
          </w:p>
        </w:tc>
      </w:tr>
      <w:tr w14:paraId="3270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45C0633A">
            <w:pPr>
              <w:jc w:val="center"/>
              <w:rPr>
                <w:rFonts w:hint="eastAsia" w:ascii="仿宋_GB2312" w:eastAsia="仿宋_GB2312"/>
                <w:sz w:val="24"/>
                <w:lang w:val="en-US" w:eastAsia="zh-CN"/>
              </w:rPr>
            </w:pPr>
          </w:p>
        </w:tc>
        <w:tc>
          <w:tcPr>
            <w:tcW w:w="414" w:type="pct"/>
            <w:vMerge w:val="continue"/>
            <w:vAlign w:val="center"/>
          </w:tcPr>
          <w:p w14:paraId="4E973EBA">
            <w:pPr>
              <w:jc w:val="center"/>
              <w:rPr>
                <w:rFonts w:hint="eastAsia" w:ascii="仿宋_GB2312" w:hAnsi="宋体" w:eastAsia="仿宋_GB2312" w:cs="宋体"/>
                <w:sz w:val="24"/>
                <w:lang w:val="en-US" w:eastAsia="zh-CN"/>
              </w:rPr>
            </w:pPr>
          </w:p>
        </w:tc>
        <w:tc>
          <w:tcPr>
            <w:tcW w:w="2835" w:type="pct"/>
            <w:vAlign w:val="center"/>
          </w:tcPr>
          <w:p w14:paraId="57ECEB48">
            <w:pPr>
              <w:jc w:val="left"/>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BIM技术体系与Revit软件逻辑解析：从行业应用到参数化底层原理</w:t>
            </w:r>
          </w:p>
        </w:tc>
        <w:tc>
          <w:tcPr>
            <w:tcW w:w="557" w:type="pct"/>
            <w:vAlign w:val="center"/>
          </w:tcPr>
          <w:p w14:paraId="6C03D680">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理论</w:t>
            </w:r>
          </w:p>
        </w:tc>
        <w:tc>
          <w:tcPr>
            <w:tcW w:w="493" w:type="pct"/>
            <w:vAlign w:val="center"/>
          </w:tcPr>
          <w:p w14:paraId="3283B317">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2</w:t>
            </w:r>
          </w:p>
        </w:tc>
      </w:tr>
      <w:tr w14:paraId="5507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pct"/>
            <w:vMerge w:val="continue"/>
            <w:vAlign w:val="center"/>
          </w:tcPr>
          <w:p w14:paraId="1732278A">
            <w:pPr>
              <w:jc w:val="center"/>
              <w:rPr>
                <w:rFonts w:hint="eastAsia" w:ascii="仿宋_GB2312" w:eastAsia="仿宋_GB2312"/>
                <w:sz w:val="24"/>
                <w:lang w:val="en-US" w:eastAsia="zh-CN"/>
              </w:rPr>
            </w:pPr>
          </w:p>
        </w:tc>
        <w:tc>
          <w:tcPr>
            <w:tcW w:w="414" w:type="pct"/>
            <w:vAlign w:val="center"/>
          </w:tcPr>
          <w:p w14:paraId="529E5B89">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下午</w:t>
            </w:r>
          </w:p>
        </w:tc>
        <w:tc>
          <w:tcPr>
            <w:tcW w:w="2835" w:type="pct"/>
            <w:vAlign w:val="center"/>
          </w:tcPr>
          <w:p w14:paraId="76538375">
            <w:pPr>
              <w:jc w:val="left"/>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Revit基础建模实操——小型办公楼墙体/门窗/楼板参数化快速创建/框架柱/梁/楼板类型参数深度定制与精准绘制</w:t>
            </w:r>
          </w:p>
        </w:tc>
        <w:tc>
          <w:tcPr>
            <w:tcW w:w="557" w:type="pct"/>
            <w:vAlign w:val="center"/>
          </w:tcPr>
          <w:p w14:paraId="15F0E836">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3AAE8D08">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57B4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pct"/>
            <w:vMerge w:val="restart"/>
            <w:vAlign w:val="center"/>
          </w:tcPr>
          <w:p w14:paraId="32CF5CF8">
            <w:pPr>
              <w:jc w:val="center"/>
              <w:rPr>
                <w:rFonts w:hint="eastAsia" w:ascii="仿宋_GB2312" w:eastAsia="仿宋_GB2312"/>
                <w:sz w:val="24"/>
                <w:lang w:val="en-US" w:eastAsia="zh-CN"/>
              </w:rPr>
            </w:pPr>
            <w:r>
              <w:rPr>
                <w:rFonts w:hint="eastAsia" w:ascii="仿宋_GB2312" w:eastAsia="仿宋_GB2312"/>
                <w:sz w:val="24"/>
                <w:lang w:val="en-US" w:eastAsia="zh-CN"/>
              </w:rPr>
              <w:t>6月9日</w:t>
            </w:r>
          </w:p>
        </w:tc>
        <w:tc>
          <w:tcPr>
            <w:tcW w:w="414" w:type="pct"/>
            <w:vAlign w:val="center"/>
          </w:tcPr>
          <w:p w14:paraId="67F86016">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835" w:type="pct"/>
            <w:vAlign w:val="center"/>
          </w:tcPr>
          <w:p w14:paraId="783F426D">
            <w:pPr>
              <w:jc w:val="left"/>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Revit复杂结构建模实操——商业综合体幕墙系统/异形楼梯/场地地形生成</w:t>
            </w:r>
          </w:p>
        </w:tc>
        <w:tc>
          <w:tcPr>
            <w:tcW w:w="557" w:type="pct"/>
            <w:vAlign w:val="center"/>
          </w:tcPr>
          <w:p w14:paraId="52525E38">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278A5636">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00C0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pct"/>
            <w:vMerge w:val="continue"/>
            <w:vAlign w:val="center"/>
          </w:tcPr>
          <w:p w14:paraId="0AD02903">
            <w:pPr>
              <w:jc w:val="center"/>
              <w:rPr>
                <w:rFonts w:hint="eastAsia" w:ascii="仿宋_GB2312" w:eastAsia="仿宋_GB2312"/>
                <w:sz w:val="24"/>
                <w:lang w:val="en-US" w:eastAsia="zh-CN"/>
              </w:rPr>
            </w:pPr>
          </w:p>
        </w:tc>
        <w:tc>
          <w:tcPr>
            <w:tcW w:w="414" w:type="pct"/>
            <w:vAlign w:val="center"/>
          </w:tcPr>
          <w:p w14:paraId="1342F5E1">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下午</w:t>
            </w:r>
          </w:p>
        </w:tc>
        <w:tc>
          <w:tcPr>
            <w:tcW w:w="2835" w:type="pct"/>
            <w:vAlign w:val="center"/>
          </w:tcPr>
          <w:p w14:paraId="296A9980">
            <w:pPr>
              <w:jc w:val="left"/>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Revit自适应族建模实操——自适应曲面构件参数化创建与动态调整</w:t>
            </w:r>
          </w:p>
        </w:tc>
        <w:tc>
          <w:tcPr>
            <w:tcW w:w="557" w:type="pct"/>
            <w:vAlign w:val="center"/>
          </w:tcPr>
          <w:p w14:paraId="3B3269A3">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2A43483A">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02FF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pct"/>
            <w:vMerge w:val="restart"/>
            <w:vAlign w:val="center"/>
          </w:tcPr>
          <w:p w14:paraId="1A731E25">
            <w:pPr>
              <w:jc w:val="center"/>
              <w:rPr>
                <w:rFonts w:hint="eastAsia" w:ascii="仿宋_GB2312" w:eastAsia="仿宋_GB2312"/>
                <w:sz w:val="24"/>
                <w:lang w:val="en-US" w:eastAsia="zh-CN"/>
              </w:rPr>
            </w:pPr>
            <w:r>
              <w:rPr>
                <w:rFonts w:hint="eastAsia" w:ascii="仿宋_GB2312" w:eastAsia="仿宋_GB2312"/>
                <w:sz w:val="24"/>
                <w:lang w:val="en-US" w:eastAsia="zh-CN"/>
              </w:rPr>
              <w:t>6月10日</w:t>
            </w:r>
          </w:p>
        </w:tc>
        <w:tc>
          <w:tcPr>
            <w:tcW w:w="414" w:type="pct"/>
            <w:vAlign w:val="center"/>
          </w:tcPr>
          <w:p w14:paraId="42C461F8">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835" w:type="pct"/>
            <w:vAlign w:val="center"/>
          </w:tcPr>
          <w:p w14:paraId="0ABE9017">
            <w:pPr>
              <w:jc w:val="left"/>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Revit数据统计实操——材料明细表/构件参数统计与工程量自动汇总分析</w:t>
            </w:r>
          </w:p>
        </w:tc>
        <w:tc>
          <w:tcPr>
            <w:tcW w:w="557" w:type="pct"/>
            <w:vAlign w:val="center"/>
          </w:tcPr>
          <w:p w14:paraId="6AA00C25">
            <w:pPr>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58517030">
            <w:pPr>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0123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pct"/>
            <w:vMerge w:val="continue"/>
            <w:vAlign w:val="center"/>
          </w:tcPr>
          <w:p w14:paraId="129C3319">
            <w:pPr>
              <w:jc w:val="center"/>
              <w:rPr>
                <w:rFonts w:hint="eastAsia" w:ascii="仿宋_GB2312" w:eastAsia="仿宋_GB2312"/>
                <w:sz w:val="24"/>
                <w:lang w:val="en-US" w:eastAsia="zh-CN"/>
              </w:rPr>
            </w:pPr>
          </w:p>
        </w:tc>
        <w:tc>
          <w:tcPr>
            <w:tcW w:w="414" w:type="pct"/>
            <w:vAlign w:val="center"/>
          </w:tcPr>
          <w:p w14:paraId="2506E257">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下午</w:t>
            </w:r>
          </w:p>
        </w:tc>
        <w:tc>
          <w:tcPr>
            <w:tcW w:w="2835" w:type="pct"/>
            <w:vAlign w:val="center"/>
          </w:tcPr>
          <w:p w14:paraId="1D73D3E3">
            <w:pPr>
              <w:jc w:val="left"/>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Revit成果输出实操——商业综合体施工图多视图联动生成及三维渲染效果图优化</w:t>
            </w:r>
          </w:p>
        </w:tc>
        <w:tc>
          <w:tcPr>
            <w:tcW w:w="557" w:type="pct"/>
            <w:vAlign w:val="center"/>
          </w:tcPr>
          <w:p w14:paraId="1D0DA5CA">
            <w:pPr>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5243C025">
            <w:pPr>
              <w:jc w:val="center"/>
              <w:rPr>
                <w:rFonts w:hint="default"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32C8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0" w:type="pct"/>
            <w:vMerge w:val="restart"/>
            <w:vAlign w:val="center"/>
          </w:tcPr>
          <w:p w14:paraId="09E419A9">
            <w:pPr>
              <w:jc w:val="center"/>
              <w:rPr>
                <w:rFonts w:hint="eastAsia" w:ascii="仿宋_GB2312" w:eastAsia="仿宋_GB2312"/>
                <w:sz w:val="24"/>
                <w:lang w:val="en-US" w:eastAsia="zh-CN"/>
              </w:rPr>
            </w:pPr>
            <w:r>
              <w:rPr>
                <w:rFonts w:hint="eastAsia" w:ascii="仿宋_GB2312" w:eastAsia="仿宋_GB2312"/>
                <w:sz w:val="24"/>
                <w:lang w:val="en-US" w:eastAsia="zh-CN"/>
              </w:rPr>
              <w:t>6月11日</w:t>
            </w:r>
          </w:p>
        </w:tc>
        <w:tc>
          <w:tcPr>
            <w:tcW w:w="414" w:type="pct"/>
            <w:vAlign w:val="center"/>
          </w:tcPr>
          <w:p w14:paraId="70FF7A3B">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835" w:type="pct"/>
            <w:vAlign w:val="center"/>
          </w:tcPr>
          <w:p w14:paraId="6D74CE7D">
            <w:pPr>
              <w:jc w:val="left"/>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Revit通风系统建模实操——通风管道/风口/空调机组参数化创建与路径创建</w:t>
            </w:r>
          </w:p>
        </w:tc>
        <w:tc>
          <w:tcPr>
            <w:tcW w:w="557" w:type="pct"/>
            <w:vAlign w:val="center"/>
          </w:tcPr>
          <w:p w14:paraId="2EF58565">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050DBDDD">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6117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65A8F339">
            <w:pPr>
              <w:jc w:val="center"/>
              <w:rPr>
                <w:rFonts w:hint="eastAsia" w:ascii="仿宋_GB2312" w:eastAsia="仿宋_GB2312"/>
                <w:sz w:val="24"/>
                <w:lang w:val="en-US" w:eastAsia="zh-CN"/>
              </w:rPr>
            </w:pPr>
          </w:p>
        </w:tc>
        <w:tc>
          <w:tcPr>
            <w:tcW w:w="414" w:type="pct"/>
            <w:vAlign w:val="center"/>
          </w:tcPr>
          <w:p w14:paraId="09AB3A3B">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下午</w:t>
            </w:r>
          </w:p>
        </w:tc>
        <w:tc>
          <w:tcPr>
            <w:tcW w:w="2835" w:type="pct"/>
            <w:vAlign w:val="center"/>
          </w:tcPr>
          <w:p w14:paraId="4B90C774">
            <w:pPr>
              <w:jc w:val="left"/>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Revit水电系统建模实操——管道布局/阀门/线路布置/配电系统创建与路由建立</w:t>
            </w:r>
          </w:p>
        </w:tc>
        <w:tc>
          <w:tcPr>
            <w:tcW w:w="557" w:type="pct"/>
            <w:vAlign w:val="center"/>
          </w:tcPr>
          <w:p w14:paraId="63B61E7F">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78AD4E05">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71F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1C103B05">
            <w:pPr>
              <w:jc w:val="center"/>
              <w:rPr>
                <w:rFonts w:hint="eastAsia" w:ascii="仿宋_GB2312" w:eastAsia="仿宋_GB2312"/>
                <w:sz w:val="24"/>
                <w:lang w:val="en-US" w:eastAsia="zh-CN"/>
              </w:rPr>
            </w:pPr>
            <w:r>
              <w:rPr>
                <w:rFonts w:hint="eastAsia" w:ascii="仿宋_GB2312" w:eastAsia="仿宋_GB2312"/>
                <w:sz w:val="24"/>
                <w:lang w:val="en-US" w:eastAsia="zh-CN"/>
              </w:rPr>
              <w:t>6月12日</w:t>
            </w:r>
          </w:p>
        </w:tc>
        <w:tc>
          <w:tcPr>
            <w:tcW w:w="414" w:type="pct"/>
            <w:vAlign w:val="center"/>
          </w:tcPr>
          <w:p w14:paraId="0A3EF0EF">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835" w:type="pct"/>
            <w:vAlign w:val="center"/>
          </w:tcPr>
          <w:p w14:paraId="1DB16771">
            <w:pPr>
              <w:jc w:val="left"/>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Revit综合系统建模实操——风水电系统集成建模与管综深化实战应用</w:t>
            </w:r>
          </w:p>
        </w:tc>
        <w:tc>
          <w:tcPr>
            <w:tcW w:w="557" w:type="pct"/>
            <w:vAlign w:val="center"/>
          </w:tcPr>
          <w:p w14:paraId="62D95277">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实操</w:t>
            </w:r>
          </w:p>
        </w:tc>
        <w:tc>
          <w:tcPr>
            <w:tcW w:w="493" w:type="pct"/>
            <w:vAlign w:val="center"/>
          </w:tcPr>
          <w:p w14:paraId="287F45DC">
            <w:pPr>
              <w:jc w:val="center"/>
              <w:rPr>
                <w:rFonts w:hint="eastAsia" w:ascii="仿宋_GB2312" w:eastAsia="仿宋_GB2312" w:cs="Times New Roman"/>
                <w:color w:val="auto"/>
                <w:sz w:val="24"/>
                <w:lang w:val="en-US" w:eastAsia="zh-CN"/>
              </w:rPr>
            </w:pPr>
            <w:r>
              <w:rPr>
                <w:rFonts w:hint="eastAsia" w:ascii="仿宋_GB2312" w:eastAsia="仿宋_GB2312" w:cs="Times New Roman"/>
                <w:color w:val="auto"/>
                <w:sz w:val="24"/>
                <w:lang w:val="en-US" w:eastAsia="zh-CN"/>
              </w:rPr>
              <w:t>4</w:t>
            </w:r>
          </w:p>
        </w:tc>
      </w:tr>
      <w:tr w14:paraId="64BE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17D8C7F8">
            <w:pPr>
              <w:jc w:val="center"/>
              <w:rPr>
                <w:rFonts w:hint="eastAsia" w:ascii="仿宋_GB2312" w:eastAsia="仿宋_GB2312"/>
                <w:sz w:val="24"/>
                <w:highlight w:val="yellow"/>
                <w:lang w:val="en-US" w:eastAsia="zh-CN"/>
              </w:rPr>
            </w:pPr>
          </w:p>
        </w:tc>
        <w:tc>
          <w:tcPr>
            <w:tcW w:w="414" w:type="pct"/>
            <w:vAlign w:val="center"/>
          </w:tcPr>
          <w:p w14:paraId="7B7BF52E">
            <w:pPr>
              <w:jc w:val="center"/>
              <w:rPr>
                <w:rFonts w:hint="default"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下午</w:t>
            </w:r>
          </w:p>
        </w:tc>
        <w:tc>
          <w:tcPr>
            <w:tcW w:w="2835" w:type="pct"/>
            <w:vAlign w:val="center"/>
          </w:tcPr>
          <w:p w14:paraId="091F4CF1">
            <w:pPr>
              <w:jc w:val="left"/>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考试考核</w:t>
            </w:r>
          </w:p>
        </w:tc>
        <w:tc>
          <w:tcPr>
            <w:tcW w:w="557" w:type="pct"/>
            <w:vAlign w:val="center"/>
          </w:tcPr>
          <w:p w14:paraId="269711D4">
            <w:pPr>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考核</w:t>
            </w:r>
          </w:p>
        </w:tc>
        <w:tc>
          <w:tcPr>
            <w:tcW w:w="493" w:type="pct"/>
            <w:vAlign w:val="center"/>
          </w:tcPr>
          <w:p w14:paraId="6C68277A">
            <w:pPr>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4</w:t>
            </w:r>
          </w:p>
        </w:tc>
      </w:tr>
    </w:tbl>
    <w:p w14:paraId="122421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五、培训地点</w:t>
      </w:r>
    </w:p>
    <w:p w14:paraId="7E990A5B">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北京城建集团有限责任公司培训中心，地址：北京市朝阳区双营路6号院1号楼一层机房。</w:t>
      </w:r>
    </w:p>
    <w:p w14:paraId="337BAB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六、主要授课教师</w:t>
      </w:r>
    </w:p>
    <w:p w14:paraId="7238E4ED">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1.赵永生 </w:t>
      </w:r>
    </w:p>
    <w:p w14:paraId="6D7FED3E">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北京住总第一开发建设有限公司副总经理、新型智慧城市专家库专家、北京市BIM技术应用专家库专家、中国市政工程协会质量专家、北京市总工会职工匠师，擅长智慧工地建设BIM技术应用市政工程质量管理。</w:t>
      </w:r>
    </w:p>
    <w:p w14:paraId="47F38331">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2.张艺文 </w:t>
      </w:r>
    </w:p>
    <w:p w14:paraId="0F559F8E">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北京住总第一开发建设有限公司，擅长超高层与商业综合体 BIM咨询参数化建模BIM课题研究，获龙图杯全国BIM大赛奖项北京市BIM示范工程、拥有发明专利8项、实用新型专利5项，发表专业论文4篇。</w:t>
      </w:r>
    </w:p>
    <w:p w14:paraId="3BCB877D">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3.马博 </w:t>
      </w:r>
    </w:p>
    <w:p w14:paraId="5A69FF55">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北京住总第一开发建设有限公司，擅长大型项目BIM方案制定与落地实施，主导首寰度假酒店、莱太花卉市场改造等BIM项目。</w:t>
      </w:r>
    </w:p>
    <w:p w14:paraId="11C1C977">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4.刁新宇 </w:t>
      </w:r>
    </w:p>
    <w:p w14:paraId="1464ECED">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北京城建二公司BIM工程师、建筑信息模型技术员高级技师，擅长项目BIM应用策划智能建造技术落地，荣获全国五一劳动奖章、首都劳动奖章、首都建筑工匠、北京市职工高级职业技术能手。</w:t>
      </w:r>
    </w:p>
    <w:p w14:paraId="1E0DB5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仿宋_GB2312" w:eastAsia="仿宋_GB2312" w:cs="仿宋_GB2312"/>
          <w:i w:val="0"/>
          <w:iCs w:val="0"/>
          <w:caps w:val="0"/>
          <w:color w:val="333333"/>
          <w:spacing w:val="0"/>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w:t>
      </w:r>
      <w:r>
        <w:rPr>
          <w:rFonts w:hint="eastAsia" w:ascii="黑体" w:hAnsi="黑体" w:eastAsia="黑体"/>
          <w:sz w:val="32"/>
          <w:szCs w:val="32"/>
          <w:highlight w:val="none"/>
          <w:lang w:eastAsia="zh-CN"/>
        </w:rPr>
        <w:t>考核评价</w:t>
      </w:r>
    </w:p>
    <w:p w14:paraId="36247E4A">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本次培训采用考勤考核 + 考试考核相结合的综合评价方式，全面检验学员学习成效与综合素养。</w:t>
      </w:r>
    </w:p>
    <w:p w14:paraId="4D4CEB9D">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1.考勤考核（20%）</w:t>
      </w:r>
    </w:p>
    <w:p w14:paraId="0CB4B1E9">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出勤比率达到80% 及以上，考勤考核评定为合格；未达80% 视为考勤不合格，不予结业。</w:t>
      </w:r>
    </w:p>
    <w:p w14:paraId="6211F339">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2.考试考核（80%）</w:t>
      </w:r>
    </w:p>
    <w:p w14:paraId="783962A1">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考试考核包含技术能力与综合素养两部分，满分均为100分，技术能力、综合素养考核成绩均达到80分及以上评定为合格。</w:t>
      </w:r>
    </w:p>
    <w:p w14:paraId="60EF6DC7">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考勤考核与考试考核均合格的学员，将获得由首都工匠学院体系建设工作领导小组办公室颁发的结业证书，并纳入北京市总工会高技能人才库，未来优先参加首都工匠学院举办的各类技术技能提升培训活动。</w:t>
      </w:r>
    </w:p>
    <w:p w14:paraId="0AA7A328">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、注意事项</w:t>
      </w:r>
    </w:p>
    <w:p w14:paraId="704B80B6">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1.每个单位限推荐1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名符合条件人员参加</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，并于202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lang w:val="en-US" w:eastAsia="zh-CN"/>
        </w:rPr>
        <w:t>通过登录“技能人才培养网上服务平台”</w:t>
      </w:r>
      <w:r>
        <w:rPr>
          <w:rFonts w:hint="eastAsia" w:ascii="仿宋_GB2312" w:hAnsi="仿宋_GB2312" w:eastAsia="仿宋_GB2312" w:cs="仿宋_GB2312"/>
          <w:sz w:val="32"/>
          <w:szCs w:val="32"/>
        </w:rPr>
        <w:t>（https://www.sdzgeservice.cn/talentDevelopment）</w:t>
      </w:r>
      <w:r>
        <w:rPr>
          <w:rFonts w:hint="eastAsia" w:ascii="仿宋_GB2312" w:hAnsi="仿宋_GB2312" w:eastAsia="仿宋_GB2312" w:cs="仿宋_GB2312"/>
          <w:sz w:val="32"/>
          <w:szCs w:val="32"/>
          <w:lang w:val="en-US" w:eastAsia="zh-CN"/>
        </w:rPr>
        <w:t>，按照系统提示，完成线上报名，额满为止。</w:t>
      </w:r>
    </w:p>
    <w:p w14:paraId="0D3782CC">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2.报名材料纸质版（需加盖本级工会公章）请于报到当天提交至培训工作组，材料主要包括：学员报名表（由系统导出）、参训学员身份证复印件（正反面）、</w:t>
      </w:r>
      <w:r>
        <w:rPr>
          <w:rFonts w:hint="eastAsia" w:ascii="仿宋_GB2312" w:hAnsi="仿宋_GB2312" w:eastAsia="仿宋_GB2312" w:cs="仿宋_GB2312"/>
          <w:sz w:val="32"/>
          <w:szCs w:val="32"/>
          <w:highlight w:val="none"/>
          <w:lang w:val="en-US" w:eastAsia="zh-CN"/>
        </w:rPr>
        <w:t>技能人才评价证书或者相关专业学历证书</w:t>
      </w:r>
      <w:r>
        <w:rPr>
          <w:rFonts w:hint="eastAsia" w:ascii="仿宋_GB2312" w:hAnsi="仿宋_GB2312" w:eastAsia="仿宋_GB2312" w:cs="仿宋_GB2312"/>
          <w:sz w:val="32"/>
          <w:szCs w:val="32"/>
          <w:highlight w:val="none"/>
        </w:rPr>
        <w:t>复印件等。</w:t>
      </w:r>
    </w:p>
    <w:p w14:paraId="53DB74E4">
      <w:pPr>
        <w:pStyle w:val="7"/>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lang w:val="en-US" w:eastAsia="zh-CN"/>
        </w:rPr>
        <w:t>3.本次培训为公益性培训，不收取相关费用。集中培训期间</w:t>
      </w:r>
      <w:r>
        <w:rPr>
          <w:rFonts w:hint="eastAsia" w:ascii="仿宋_GB2312" w:hAnsi="黑体" w:eastAsia="仿宋_GB2312"/>
          <w:sz w:val="32"/>
          <w:szCs w:val="32"/>
          <w:highlight w:val="none"/>
          <w:lang w:val="en-US" w:eastAsia="zh-CN"/>
        </w:rPr>
        <w:t>提供午餐。</w:t>
      </w:r>
    </w:p>
    <w:p w14:paraId="77292287">
      <w:pPr>
        <w:pStyle w:val="7"/>
        <w:spacing w:line="560" w:lineRule="exact"/>
        <w:ind w:firstLine="64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4.学员报到时间：2026年</w:t>
      </w:r>
      <w:r>
        <w:rPr>
          <w:rFonts w:hint="eastAsia" w:ascii="仿宋_GB2312" w:hAnsi="黑体" w:eastAsia="仿宋_GB2312"/>
          <w:sz w:val="32"/>
          <w:szCs w:val="32"/>
          <w:highlight w:val="none"/>
          <w:lang w:val="en-US" w:eastAsia="zh-CN"/>
        </w:rPr>
        <w:t>6月8日上午</w:t>
      </w:r>
      <w:r>
        <w:rPr>
          <w:rFonts w:hint="eastAsia" w:ascii="仿宋_GB2312" w:hAnsi="黑体" w:eastAsia="仿宋_GB2312"/>
          <w:sz w:val="32"/>
          <w:szCs w:val="32"/>
          <w:lang w:val="en-US" w:eastAsia="zh-CN"/>
        </w:rPr>
        <w:t>8:00-9:00。</w:t>
      </w:r>
    </w:p>
    <w:p w14:paraId="7B4760D8">
      <w:pPr>
        <w:pStyle w:val="7"/>
        <w:numPr>
          <w:ilvl w:val="-1"/>
          <w:numId w:val="0"/>
        </w:numPr>
        <w:spacing w:line="560" w:lineRule="exact"/>
        <w:ind w:firstLine="643" w:firstLineChars="200"/>
        <w:jc w:val="left"/>
        <w:rPr>
          <w:rFonts w:hint="eastAsia" w:ascii="仿宋_GB2312" w:eastAsia="仿宋_GB2312"/>
          <w:b/>
          <w:bCs/>
          <w:sz w:val="32"/>
          <w:szCs w:val="32"/>
        </w:rPr>
      </w:pPr>
    </w:p>
    <w:p w14:paraId="5AB68A74">
      <w:pPr>
        <w:pStyle w:val="7"/>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张猛13611123210、刘颖13810772251、张琪琛  13691005523）</w:t>
      </w:r>
    </w:p>
    <w:p w14:paraId="529EBA12">
      <w:pPr>
        <w:wordWrap w:val="0"/>
        <w:spacing w:line="560" w:lineRule="exact"/>
        <w:ind w:firstLine="640" w:firstLineChars="200"/>
        <w:jc w:val="right"/>
        <w:rPr>
          <w:rFonts w:hint="eastAsia" w:ascii="仿宋_GB2312" w:eastAsia="仿宋_GB2312"/>
          <w:sz w:val="32"/>
          <w:szCs w:val="32"/>
          <w:lang w:val="en-US" w:eastAsia="zh-CN"/>
        </w:rPr>
      </w:pPr>
    </w:p>
    <w:p w14:paraId="06193F64">
      <w:pPr>
        <w:wordWrap w:val="0"/>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北京城建集团有限责任公司培训中心   </w:t>
      </w:r>
    </w:p>
    <w:p w14:paraId="47205F5A">
      <w:pPr>
        <w:wordWrap w:val="0"/>
        <w:spacing w:line="560" w:lineRule="exact"/>
        <w:ind w:firstLine="640" w:firstLineChars="200"/>
        <w:jc w:val="center"/>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2026年5月9日   </w:t>
      </w:r>
    </w:p>
    <w:p w14:paraId="0A8A5722">
      <w:pPr>
        <w:spacing w:line="560" w:lineRule="exact"/>
        <w:ind w:firstLine="1280" w:firstLineChars="400"/>
        <w:jc w:val="center"/>
        <w:rPr>
          <w:rFonts w:hint="default" w:ascii="仿宋_GB2312" w:eastAsia="仿宋_GB2312"/>
          <w:sz w:val="32"/>
          <w:szCs w:val="32"/>
          <w:highlight w:val="none"/>
          <w:lang w:val="en-US" w:eastAsia="zh-CN"/>
        </w:rPr>
      </w:pPr>
    </w:p>
    <w:p w14:paraId="6595DA41"/>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BD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8418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8418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B5C98"/>
    <w:multiLevelType w:val="singleLevel"/>
    <w:tmpl w:val="55DB5C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F6ACE"/>
    <w:rsid w:val="01A21D3D"/>
    <w:rsid w:val="034858F1"/>
    <w:rsid w:val="036E4DC6"/>
    <w:rsid w:val="044F6ACE"/>
    <w:rsid w:val="07D040D7"/>
    <w:rsid w:val="08C01C3D"/>
    <w:rsid w:val="0B277754"/>
    <w:rsid w:val="12344C6A"/>
    <w:rsid w:val="12A02AFA"/>
    <w:rsid w:val="16F41D35"/>
    <w:rsid w:val="17FF34EC"/>
    <w:rsid w:val="1992034A"/>
    <w:rsid w:val="23843D48"/>
    <w:rsid w:val="24462044"/>
    <w:rsid w:val="2ABB3BB0"/>
    <w:rsid w:val="2F1156C3"/>
    <w:rsid w:val="2F7960D4"/>
    <w:rsid w:val="30DF7D81"/>
    <w:rsid w:val="328143B9"/>
    <w:rsid w:val="340F1226"/>
    <w:rsid w:val="345A26F2"/>
    <w:rsid w:val="36AB4A13"/>
    <w:rsid w:val="38F21E7C"/>
    <w:rsid w:val="3AED1692"/>
    <w:rsid w:val="4037580A"/>
    <w:rsid w:val="43E64CC4"/>
    <w:rsid w:val="43FF3523"/>
    <w:rsid w:val="47143D2B"/>
    <w:rsid w:val="491D5621"/>
    <w:rsid w:val="497655A4"/>
    <w:rsid w:val="4C60482B"/>
    <w:rsid w:val="530C70F3"/>
    <w:rsid w:val="58CB40EC"/>
    <w:rsid w:val="5AA004E9"/>
    <w:rsid w:val="5CF035C0"/>
    <w:rsid w:val="5FD30F2C"/>
    <w:rsid w:val="62B34188"/>
    <w:rsid w:val="651563DC"/>
    <w:rsid w:val="671431BC"/>
    <w:rsid w:val="68AD29CF"/>
    <w:rsid w:val="692000DE"/>
    <w:rsid w:val="6DD775C2"/>
    <w:rsid w:val="75001AD2"/>
    <w:rsid w:val="76F34C3F"/>
    <w:rsid w:val="78291224"/>
    <w:rsid w:val="784E74CE"/>
    <w:rsid w:val="7D16490F"/>
    <w:rsid w:val="7EA61A2C"/>
    <w:rsid w:val="7FB4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华文仿宋"/>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2197</Words>
  <Characters>2463</Characters>
  <Lines>0</Lines>
  <Paragraphs>0</Paragraphs>
  <TotalTime>55</TotalTime>
  <ScaleCrop>false</ScaleCrop>
  <LinksUpToDate>false</LinksUpToDate>
  <CharactersWithSpaces>2525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2026-04-29T07:42:00Z</dcterms:created>
  <dc:creator>·</dc:creator>
  <cp:lastModifiedBy>Mts</cp:lastModifiedBy>
  <dcterms:modified xsi:type="dcterms:W3CDTF">2026-05-09T05:47:26Z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5964FA6CC0364C0C80286BEE5683ECFE_13</vt:lpwstr>
  </property>
  <property fmtid="{D5CDD505-2E9C-101B-9397-08002B2CF9AE}" pid="4" name="KSOTemplateDocerSaveRecord">
    <vt:lpwstr>eyJoZGlkIjoiODkyM2Y0N2E3ODU1ZjY3NDNlMTU1YjFlOWZjNTQyMTUiLCJ1c2VySWQiOiI2MTE0Njk1OTYifQ==</vt:lpwstr>
  </property>
</Properties>
</file>