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50879">
      <w:pPr>
        <w:pStyle w:val="4"/>
        <w:spacing w:line="560" w:lineRule="exact"/>
        <w:rPr>
          <w:rFonts w:hint="eastAsia" w:ascii="黑体" w:hAnsi="黑体" w:eastAsia="黑体"/>
          <w:b w:val="0"/>
          <w:bCs/>
          <w:szCs w:val="32"/>
        </w:rPr>
      </w:pPr>
      <w:bookmarkStart w:id="3" w:name="_GoBack"/>
      <w:bookmarkEnd w:id="3"/>
      <w:r>
        <w:rPr>
          <w:rFonts w:hint="eastAsia" w:ascii="黑体" w:hAnsi="黑体" w:eastAsia="黑体"/>
          <w:b w:val="0"/>
          <w:bCs/>
          <w:szCs w:val="32"/>
        </w:rPr>
        <w:t>附件</w:t>
      </w:r>
    </w:p>
    <w:p w14:paraId="7242D5A2">
      <w:pPr>
        <w:spacing w:line="560" w:lineRule="exact"/>
        <w:jc w:val="center"/>
        <w:rPr>
          <w:rFonts w:hint="eastAsia" w:ascii="方正小标宋简体" w:hAnsi="微软雅黑" w:eastAsia="方正小标宋简体"/>
          <w:sz w:val="44"/>
          <w:szCs w:val="36"/>
          <w:shd w:val="clear" w:color="auto" w:fill="FFFFFF"/>
        </w:rPr>
      </w:pPr>
      <w:r>
        <w:rPr>
          <w:rFonts w:hint="eastAsia" w:ascii="方正小标宋简体" w:hAnsi="微软雅黑" w:eastAsia="方正小标宋简体"/>
          <w:sz w:val="44"/>
          <w:szCs w:val="36"/>
          <w:shd w:val="clear" w:color="auto" w:fill="FFFFFF"/>
        </w:rPr>
        <w:t>首都工匠学院2025年大客车驾驶</w:t>
      </w:r>
    </w:p>
    <w:p w14:paraId="090A933A">
      <w:pPr>
        <w:spacing w:line="560" w:lineRule="exact"/>
        <w:jc w:val="center"/>
        <w:rPr>
          <w:rFonts w:hint="eastAsia" w:ascii="方正小标宋简体" w:hAnsi="微软雅黑" w:eastAsia="方正小标宋简体"/>
          <w:sz w:val="44"/>
          <w:szCs w:val="36"/>
          <w:shd w:val="clear" w:color="auto" w:fill="FFFFFF"/>
        </w:rPr>
      </w:pPr>
      <w:r>
        <w:rPr>
          <w:rFonts w:hint="eastAsia" w:ascii="方正小标宋简体" w:hAnsi="微软雅黑" w:eastAsia="方正小标宋简体"/>
          <w:sz w:val="44"/>
          <w:szCs w:val="36"/>
          <w:shd w:val="clear" w:color="auto" w:fill="FFFFFF"/>
        </w:rPr>
        <w:t>领军人才培训实施方案</w:t>
      </w:r>
    </w:p>
    <w:p w14:paraId="75BED6C8">
      <w:pPr>
        <w:pStyle w:val="10"/>
        <w:spacing w:line="560" w:lineRule="exact"/>
        <w:ind w:firstLine="640"/>
        <w:rPr>
          <w:rFonts w:hint="eastAsia" w:ascii="黑体" w:hAnsi="黑体" w:eastAsia="黑体"/>
          <w:sz w:val="32"/>
          <w:szCs w:val="32"/>
        </w:rPr>
      </w:pPr>
    </w:p>
    <w:p w14:paraId="3542B822">
      <w:pPr>
        <w:pStyle w:val="10"/>
        <w:spacing w:line="560" w:lineRule="exact"/>
        <w:ind w:firstLine="640"/>
        <w:rPr>
          <w:rFonts w:hint="eastAsia" w:ascii="仿宋_GB2312" w:hAnsi="仿宋_GB2312" w:eastAsia="仿宋_GB2312" w:cs="仿宋_GB2312"/>
          <w:sz w:val="30"/>
          <w:szCs w:val="30"/>
        </w:rPr>
      </w:pPr>
      <w:r>
        <w:rPr>
          <w:rFonts w:hint="eastAsia" w:ascii="黑体" w:hAnsi="黑体" w:eastAsia="黑体"/>
          <w:sz w:val="32"/>
          <w:szCs w:val="32"/>
        </w:rPr>
        <w:t>一、培训目标</w:t>
      </w:r>
      <w:r>
        <w:rPr>
          <w:rFonts w:hint="eastAsia" w:ascii="仿宋_GB2312" w:hAnsi="仿宋_GB2312" w:eastAsia="仿宋_GB2312" w:cs="仿宋_GB2312"/>
          <w:sz w:val="30"/>
          <w:szCs w:val="30"/>
        </w:rPr>
        <w:t xml:space="preserve"> </w:t>
      </w:r>
    </w:p>
    <w:p w14:paraId="5B9EC565">
      <w:pPr>
        <w:spacing w:line="560" w:lineRule="exact"/>
        <w:ind w:firstLine="640" w:firstLineChars="200"/>
        <w:jc w:val="left"/>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通过开展公益性培训，培养一批具备扎实客车驾驶技能、应急处理能力以及创新能力的北京交通行业大客车驾驶领军人才。帮助学员熟练掌握各类客车的驾驶技术，适应复杂多变的城市道路和长途客运环境，为乘客提供安全、高效、舒适的出行服务，同时为北京交通行业的可持续发展提供有力的人才支持。</w:t>
      </w:r>
    </w:p>
    <w:p w14:paraId="750793BF">
      <w:pPr>
        <w:pStyle w:val="10"/>
        <w:spacing w:line="560" w:lineRule="exact"/>
        <w:ind w:firstLine="640"/>
        <w:rPr>
          <w:rFonts w:hint="eastAsia" w:ascii="黑体" w:hAnsi="黑体" w:eastAsia="黑体"/>
          <w:sz w:val="32"/>
          <w:szCs w:val="32"/>
        </w:rPr>
      </w:pPr>
      <w:r>
        <w:rPr>
          <w:rFonts w:hint="eastAsia" w:ascii="黑体" w:hAnsi="黑体" w:eastAsia="黑体"/>
          <w:sz w:val="32"/>
          <w:szCs w:val="32"/>
        </w:rPr>
        <w:t>二、培训时间及培训人数</w:t>
      </w:r>
    </w:p>
    <w:p w14:paraId="3EBC0158">
      <w:pPr>
        <w:spacing w:line="560" w:lineRule="exact"/>
        <w:ind w:firstLine="640" w:firstLineChars="200"/>
        <w:jc w:val="left"/>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1.培训时间：2025年10月17日至21日</w:t>
      </w:r>
    </w:p>
    <w:p w14:paraId="4D8C69A8">
      <w:pPr>
        <w:spacing w:line="560" w:lineRule="exact"/>
        <w:ind w:firstLine="640" w:firstLineChars="200"/>
        <w:jc w:val="left"/>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2.培训人数：50人</w:t>
      </w:r>
    </w:p>
    <w:p w14:paraId="1EBE1FF6">
      <w:pPr>
        <w:pStyle w:val="10"/>
        <w:spacing w:line="560" w:lineRule="exact"/>
        <w:ind w:firstLine="640"/>
        <w:rPr>
          <w:rFonts w:hint="eastAsia" w:ascii="黑体" w:hAnsi="黑体" w:eastAsia="黑体"/>
          <w:sz w:val="32"/>
          <w:szCs w:val="32"/>
        </w:rPr>
      </w:pPr>
      <w:r>
        <w:rPr>
          <w:rFonts w:hint="eastAsia" w:ascii="黑体" w:hAnsi="黑体" w:eastAsia="黑体"/>
          <w:sz w:val="32"/>
          <w:szCs w:val="32"/>
        </w:rPr>
        <w:t>三、培训对象</w:t>
      </w:r>
    </w:p>
    <w:p w14:paraId="7EDCD03E">
      <w:pPr>
        <w:spacing w:line="560" w:lineRule="exact"/>
        <w:ind w:firstLine="640" w:firstLineChars="200"/>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在客车驾驶领域有创新成果或带领团队取得显著成绩的职工创新工作室领军人；市级职业技能大赛、京津冀技能大赛中表现突出的客车驾驶员参赛选手；在客车驾驶及相关技术研发一线工作，掌握相关技能并有一定实践经验的职工；其他在交通行业有突出贡献或具备高级工及以上职业技能等级的客车驾驶员。</w:t>
      </w:r>
    </w:p>
    <w:p w14:paraId="782DDD58">
      <w:pPr>
        <w:pStyle w:val="10"/>
        <w:spacing w:line="560" w:lineRule="exact"/>
        <w:ind w:firstLine="640"/>
        <w:rPr>
          <w:rFonts w:hint="eastAsia" w:ascii="黑体" w:hAnsi="黑体" w:eastAsia="黑体"/>
          <w:sz w:val="32"/>
          <w:szCs w:val="32"/>
        </w:rPr>
      </w:pPr>
      <w:r>
        <w:rPr>
          <w:rFonts w:hint="eastAsia" w:ascii="黑体" w:hAnsi="黑体" w:eastAsia="黑体"/>
          <w:sz w:val="32"/>
          <w:szCs w:val="32"/>
        </w:rPr>
        <w:t>四、培训地点</w:t>
      </w:r>
    </w:p>
    <w:p w14:paraId="12917EDE">
      <w:pPr>
        <w:spacing w:line="560" w:lineRule="exact"/>
        <w:ind w:firstLine="640" w:firstLineChars="200"/>
        <w:jc w:val="left"/>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北京市公共交通技师学院，地址：房山区长阳镇稻田南里三号。</w:t>
      </w:r>
    </w:p>
    <w:p w14:paraId="72BCD4E6">
      <w:pPr>
        <w:pStyle w:val="10"/>
        <w:spacing w:line="560" w:lineRule="exact"/>
        <w:ind w:firstLine="640"/>
        <w:rPr>
          <w:rFonts w:hint="eastAsia" w:ascii="黑体" w:hAnsi="黑体" w:eastAsia="黑体"/>
          <w:sz w:val="32"/>
          <w:szCs w:val="32"/>
        </w:rPr>
      </w:pPr>
      <w:r>
        <w:rPr>
          <w:rFonts w:hint="eastAsia" w:ascii="黑体" w:hAnsi="黑体" w:eastAsia="黑体"/>
          <w:sz w:val="32"/>
          <w:szCs w:val="32"/>
        </w:rPr>
        <w:t>五、培训内容</w:t>
      </w:r>
    </w:p>
    <w:tbl>
      <w:tblPr>
        <w:tblStyle w:val="8"/>
        <w:tblW w:w="54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8"/>
        <w:gridCol w:w="2156"/>
        <w:gridCol w:w="1249"/>
        <w:gridCol w:w="900"/>
        <w:gridCol w:w="1362"/>
        <w:gridCol w:w="2050"/>
      </w:tblGrid>
      <w:tr w14:paraId="65818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1060" w:type="pct"/>
            <w:vAlign w:val="center"/>
          </w:tcPr>
          <w:p w14:paraId="51407BFB">
            <w:pPr>
              <w:jc w:val="center"/>
              <w:rPr>
                <w:rFonts w:ascii="黑体" w:hAnsi="黑体" w:eastAsia="黑体"/>
                <w:sz w:val="24"/>
              </w:rPr>
            </w:pPr>
            <w:r>
              <w:rPr>
                <w:rFonts w:hint="eastAsia" w:ascii="黑体" w:hAnsi="黑体" w:eastAsia="黑体"/>
                <w:sz w:val="24"/>
              </w:rPr>
              <w:t>时间</w:t>
            </w:r>
          </w:p>
        </w:tc>
        <w:tc>
          <w:tcPr>
            <w:tcW w:w="1100" w:type="pct"/>
            <w:vAlign w:val="center"/>
          </w:tcPr>
          <w:p w14:paraId="31E132E9">
            <w:pPr>
              <w:jc w:val="center"/>
              <w:rPr>
                <w:rFonts w:ascii="黑体" w:hAnsi="黑体" w:eastAsia="黑体"/>
                <w:sz w:val="24"/>
              </w:rPr>
            </w:pPr>
            <w:r>
              <w:rPr>
                <w:rFonts w:hint="eastAsia" w:ascii="黑体" w:hAnsi="黑体" w:eastAsia="黑体"/>
                <w:sz w:val="24"/>
              </w:rPr>
              <w:t>课程名称</w:t>
            </w:r>
          </w:p>
        </w:tc>
        <w:tc>
          <w:tcPr>
            <w:tcW w:w="637" w:type="pct"/>
            <w:vAlign w:val="center"/>
          </w:tcPr>
          <w:p w14:paraId="276AEF9C">
            <w:pPr>
              <w:jc w:val="center"/>
              <w:rPr>
                <w:rFonts w:ascii="黑体" w:hAnsi="黑体" w:eastAsia="黑体"/>
                <w:sz w:val="24"/>
              </w:rPr>
            </w:pPr>
            <w:r>
              <w:rPr>
                <w:rFonts w:hint="eastAsia" w:ascii="黑体" w:hAnsi="黑体" w:eastAsia="黑体"/>
                <w:sz w:val="24"/>
              </w:rPr>
              <w:t>培训方式</w:t>
            </w:r>
          </w:p>
        </w:tc>
        <w:tc>
          <w:tcPr>
            <w:tcW w:w="459" w:type="pct"/>
            <w:vAlign w:val="center"/>
          </w:tcPr>
          <w:p w14:paraId="4C76FAC7">
            <w:pPr>
              <w:jc w:val="center"/>
              <w:rPr>
                <w:rFonts w:ascii="黑体" w:hAnsi="黑体" w:eastAsia="黑体"/>
                <w:sz w:val="24"/>
              </w:rPr>
            </w:pPr>
            <w:r>
              <w:rPr>
                <w:rFonts w:hint="eastAsia" w:ascii="黑体" w:hAnsi="黑体" w:eastAsia="黑体"/>
                <w:sz w:val="24"/>
              </w:rPr>
              <w:t>学时</w:t>
            </w:r>
          </w:p>
        </w:tc>
        <w:tc>
          <w:tcPr>
            <w:tcW w:w="695" w:type="pct"/>
            <w:vAlign w:val="center"/>
          </w:tcPr>
          <w:p w14:paraId="0B7F8C99">
            <w:pPr>
              <w:jc w:val="center"/>
              <w:rPr>
                <w:rFonts w:ascii="黑体" w:hAnsi="黑体" w:eastAsia="黑体"/>
                <w:sz w:val="24"/>
              </w:rPr>
            </w:pPr>
            <w:r>
              <w:rPr>
                <w:rFonts w:hint="eastAsia" w:ascii="黑体" w:hAnsi="黑体" w:eastAsia="黑体"/>
                <w:sz w:val="24"/>
              </w:rPr>
              <w:t>授课教师</w:t>
            </w:r>
          </w:p>
        </w:tc>
        <w:tc>
          <w:tcPr>
            <w:tcW w:w="1046" w:type="pct"/>
            <w:vAlign w:val="center"/>
          </w:tcPr>
          <w:p w14:paraId="37417710">
            <w:pPr>
              <w:jc w:val="center"/>
              <w:rPr>
                <w:rFonts w:ascii="黑体" w:hAnsi="黑体" w:eastAsia="黑体"/>
                <w:sz w:val="24"/>
              </w:rPr>
            </w:pPr>
            <w:r>
              <w:rPr>
                <w:rFonts w:hint="eastAsia" w:ascii="黑体" w:hAnsi="黑体" w:eastAsia="黑体"/>
                <w:sz w:val="24"/>
              </w:rPr>
              <w:t>地点</w:t>
            </w:r>
          </w:p>
        </w:tc>
      </w:tr>
      <w:tr w14:paraId="588E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60" w:type="pct"/>
            <w:vAlign w:val="center"/>
          </w:tcPr>
          <w:p w14:paraId="34C3B966">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2025年</w:t>
            </w:r>
          </w:p>
          <w:p w14:paraId="53AC54AC">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10月17 日</w:t>
            </w:r>
            <w:r>
              <w:rPr>
                <w:rFonts w:hint="eastAsia" w:ascii="仿宋_GB2312" w:hAnsi="仿宋_GB2312" w:eastAsia="仿宋_GB2312" w:cs="仿宋_GB2312"/>
                <w:bCs/>
                <w:sz w:val="24"/>
                <w:szCs w:val="24"/>
              </w:rPr>
              <w:t>上午</w:t>
            </w:r>
          </w:p>
        </w:tc>
        <w:tc>
          <w:tcPr>
            <w:tcW w:w="1100" w:type="pct"/>
            <w:vAlign w:val="center"/>
          </w:tcPr>
          <w:p w14:paraId="1539236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智慧公共交通系统的应用</w:t>
            </w:r>
          </w:p>
        </w:tc>
        <w:tc>
          <w:tcPr>
            <w:tcW w:w="637" w:type="pct"/>
            <w:vAlign w:val="center"/>
          </w:tcPr>
          <w:p w14:paraId="4C10D76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理论</w:t>
            </w:r>
          </w:p>
        </w:tc>
        <w:tc>
          <w:tcPr>
            <w:tcW w:w="459" w:type="pct"/>
            <w:vAlign w:val="center"/>
          </w:tcPr>
          <w:p w14:paraId="3D23625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695" w:type="pct"/>
            <w:vAlign w:val="center"/>
          </w:tcPr>
          <w:p w14:paraId="118106CB">
            <w:pPr>
              <w:jc w:val="center"/>
              <w:rPr>
                <w:rFonts w:hint="eastAsia" w:ascii="仿宋_GB2312" w:hAnsi="仿宋_GB2312" w:eastAsia="仿宋_GB2312" w:cs="仿宋_GB2312"/>
                <w:sz w:val="24"/>
                <w:szCs w:val="24"/>
              </w:rPr>
            </w:pPr>
            <w:bookmarkStart w:id="0" w:name="OLE_LINK1"/>
            <w:r>
              <w:rPr>
                <w:rFonts w:hint="eastAsia" w:ascii="仿宋_GB2312" w:hAnsi="仿宋_GB2312" w:eastAsia="仿宋_GB2312" w:cs="仿宋_GB2312"/>
                <w:sz w:val="24"/>
                <w:szCs w:val="24"/>
              </w:rPr>
              <w:t>陈绍宽</w:t>
            </w:r>
          </w:p>
        </w:tc>
        <w:tc>
          <w:tcPr>
            <w:tcW w:w="1046" w:type="pct"/>
            <w:vAlign w:val="center"/>
          </w:tcPr>
          <w:p w14:paraId="1DEE430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公交技师学院（长阳校区）</w:t>
            </w:r>
            <w:bookmarkEnd w:id="0"/>
          </w:p>
        </w:tc>
      </w:tr>
      <w:tr w14:paraId="1C3EC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60" w:type="pct"/>
            <w:vAlign w:val="center"/>
          </w:tcPr>
          <w:p w14:paraId="6A11027F">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2025年</w:t>
            </w:r>
          </w:p>
          <w:p w14:paraId="2999AA24">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10月17 日下午</w:t>
            </w:r>
          </w:p>
        </w:tc>
        <w:tc>
          <w:tcPr>
            <w:tcW w:w="1100" w:type="pct"/>
            <w:vAlign w:val="center"/>
          </w:tcPr>
          <w:p w14:paraId="0720DF0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智慧公共交通系统的应用</w:t>
            </w:r>
          </w:p>
        </w:tc>
        <w:tc>
          <w:tcPr>
            <w:tcW w:w="637" w:type="pct"/>
            <w:vAlign w:val="center"/>
          </w:tcPr>
          <w:p w14:paraId="1319C38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理论</w:t>
            </w:r>
          </w:p>
        </w:tc>
        <w:tc>
          <w:tcPr>
            <w:tcW w:w="459" w:type="pct"/>
            <w:vAlign w:val="center"/>
          </w:tcPr>
          <w:p w14:paraId="5E6DCDC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695" w:type="pct"/>
            <w:vAlign w:val="center"/>
          </w:tcPr>
          <w:p w14:paraId="357D3C8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邵曈</w:t>
            </w:r>
          </w:p>
          <w:p w14:paraId="208858C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李跃鹏</w:t>
            </w:r>
          </w:p>
        </w:tc>
        <w:tc>
          <w:tcPr>
            <w:tcW w:w="1046" w:type="pct"/>
            <w:vAlign w:val="center"/>
          </w:tcPr>
          <w:p w14:paraId="29C240D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公交技师学院（长阳校区）</w:t>
            </w:r>
          </w:p>
        </w:tc>
      </w:tr>
      <w:tr w14:paraId="35841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60" w:type="pct"/>
            <w:vAlign w:val="center"/>
          </w:tcPr>
          <w:p w14:paraId="2FC07471">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2025年</w:t>
            </w:r>
          </w:p>
          <w:p w14:paraId="053FE39A">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10月18日上午</w:t>
            </w:r>
          </w:p>
        </w:tc>
        <w:tc>
          <w:tcPr>
            <w:tcW w:w="1100" w:type="pct"/>
            <w:vAlign w:val="center"/>
          </w:tcPr>
          <w:p w14:paraId="7F0B488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智能驾驶技术优势及使用技术</w:t>
            </w:r>
          </w:p>
        </w:tc>
        <w:tc>
          <w:tcPr>
            <w:tcW w:w="637" w:type="pct"/>
            <w:vAlign w:val="center"/>
          </w:tcPr>
          <w:p w14:paraId="6EEA957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理论</w:t>
            </w:r>
          </w:p>
        </w:tc>
        <w:tc>
          <w:tcPr>
            <w:tcW w:w="459" w:type="pct"/>
            <w:vAlign w:val="center"/>
          </w:tcPr>
          <w:p w14:paraId="387422F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695" w:type="pct"/>
            <w:vAlign w:val="center"/>
          </w:tcPr>
          <w:p w14:paraId="5A6EFF0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柳实</w:t>
            </w:r>
          </w:p>
        </w:tc>
        <w:tc>
          <w:tcPr>
            <w:tcW w:w="1046" w:type="pct"/>
            <w:vAlign w:val="center"/>
          </w:tcPr>
          <w:p w14:paraId="6F3A957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公交技师学院（长阳校区）</w:t>
            </w:r>
          </w:p>
        </w:tc>
      </w:tr>
      <w:tr w14:paraId="5A4C9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60" w:type="pct"/>
            <w:vAlign w:val="center"/>
          </w:tcPr>
          <w:p w14:paraId="269E5D4B">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2025年</w:t>
            </w:r>
          </w:p>
          <w:p w14:paraId="246DCB08">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10月18日下午</w:t>
            </w:r>
          </w:p>
        </w:tc>
        <w:tc>
          <w:tcPr>
            <w:tcW w:w="1100" w:type="pct"/>
            <w:vAlign w:val="center"/>
          </w:tcPr>
          <w:p w14:paraId="2312C20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防御性驾驶技术应用</w:t>
            </w:r>
          </w:p>
        </w:tc>
        <w:tc>
          <w:tcPr>
            <w:tcW w:w="637" w:type="pct"/>
            <w:vAlign w:val="center"/>
          </w:tcPr>
          <w:p w14:paraId="21A980E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理论</w:t>
            </w:r>
          </w:p>
        </w:tc>
        <w:tc>
          <w:tcPr>
            <w:tcW w:w="459" w:type="pct"/>
            <w:vAlign w:val="center"/>
          </w:tcPr>
          <w:p w14:paraId="7EC1C30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695" w:type="pct"/>
            <w:vAlign w:val="center"/>
          </w:tcPr>
          <w:p w14:paraId="6A64B3F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柳实</w:t>
            </w:r>
          </w:p>
        </w:tc>
        <w:tc>
          <w:tcPr>
            <w:tcW w:w="1046" w:type="pct"/>
            <w:vAlign w:val="center"/>
          </w:tcPr>
          <w:p w14:paraId="345920D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公交技师学院（长阳校区）</w:t>
            </w:r>
          </w:p>
        </w:tc>
      </w:tr>
      <w:tr w14:paraId="6BE96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60" w:type="pct"/>
            <w:vAlign w:val="center"/>
          </w:tcPr>
          <w:p w14:paraId="48725D9A">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2025年</w:t>
            </w:r>
          </w:p>
          <w:p w14:paraId="667DA579">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10月19日上午</w:t>
            </w:r>
          </w:p>
        </w:tc>
        <w:tc>
          <w:tcPr>
            <w:tcW w:w="1100" w:type="pct"/>
            <w:vAlign w:val="center"/>
          </w:tcPr>
          <w:p w14:paraId="7D420C9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车载智能驾驶等辅助系统应用</w:t>
            </w:r>
          </w:p>
        </w:tc>
        <w:tc>
          <w:tcPr>
            <w:tcW w:w="637" w:type="pct"/>
            <w:vAlign w:val="center"/>
          </w:tcPr>
          <w:p w14:paraId="69E8E8F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理论</w:t>
            </w:r>
          </w:p>
        </w:tc>
        <w:tc>
          <w:tcPr>
            <w:tcW w:w="459" w:type="pct"/>
            <w:vAlign w:val="center"/>
          </w:tcPr>
          <w:p w14:paraId="273D76D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695" w:type="pct"/>
            <w:vAlign w:val="center"/>
          </w:tcPr>
          <w:p w14:paraId="7C04D14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刘宵男</w:t>
            </w:r>
          </w:p>
        </w:tc>
        <w:tc>
          <w:tcPr>
            <w:tcW w:w="1046" w:type="pct"/>
            <w:vAlign w:val="center"/>
          </w:tcPr>
          <w:p w14:paraId="5FDE3D7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公交技师学院（长阳校区）</w:t>
            </w:r>
          </w:p>
        </w:tc>
      </w:tr>
      <w:tr w14:paraId="1FD66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60" w:type="pct"/>
            <w:vAlign w:val="center"/>
          </w:tcPr>
          <w:p w14:paraId="7547B843">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2025年</w:t>
            </w:r>
          </w:p>
          <w:p w14:paraId="5B74E53D">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10月19日下午</w:t>
            </w:r>
          </w:p>
        </w:tc>
        <w:tc>
          <w:tcPr>
            <w:tcW w:w="1100" w:type="pct"/>
            <w:vAlign w:val="center"/>
          </w:tcPr>
          <w:p w14:paraId="2E8B3B9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车辆例检与故障判断</w:t>
            </w:r>
          </w:p>
        </w:tc>
        <w:tc>
          <w:tcPr>
            <w:tcW w:w="637" w:type="pct"/>
            <w:vAlign w:val="center"/>
          </w:tcPr>
          <w:p w14:paraId="2E79CEF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实操</w:t>
            </w:r>
          </w:p>
        </w:tc>
        <w:tc>
          <w:tcPr>
            <w:tcW w:w="459" w:type="pct"/>
            <w:vAlign w:val="center"/>
          </w:tcPr>
          <w:p w14:paraId="1204F18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695" w:type="pct"/>
            <w:vAlign w:val="center"/>
          </w:tcPr>
          <w:p w14:paraId="62B1C8A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孙奇峰</w:t>
            </w:r>
          </w:p>
        </w:tc>
        <w:tc>
          <w:tcPr>
            <w:tcW w:w="1046" w:type="pct"/>
            <w:vAlign w:val="center"/>
          </w:tcPr>
          <w:p w14:paraId="596C03B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公交技师学院（长阳校区）</w:t>
            </w:r>
          </w:p>
        </w:tc>
      </w:tr>
      <w:tr w14:paraId="2FE0E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60" w:type="pct"/>
            <w:vAlign w:val="center"/>
          </w:tcPr>
          <w:p w14:paraId="7E38B931">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2025年</w:t>
            </w:r>
          </w:p>
          <w:p w14:paraId="6125837C">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10月20日全天</w:t>
            </w:r>
          </w:p>
        </w:tc>
        <w:tc>
          <w:tcPr>
            <w:tcW w:w="1100" w:type="pct"/>
            <w:vAlign w:val="center"/>
          </w:tcPr>
          <w:p w14:paraId="7732217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平稳驾驶</w:t>
            </w:r>
          </w:p>
        </w:tc>
        <w:tc>
          <w:tcPr>
            <w:tcW w:w="637" w:type="pct"/>
            <w:vAlign w:val="center"/>
          </w:tcPr>
          <w:p w14:paraId="593A778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实操</w:t>
            </w:r>
          </w:p>
        </w:tc>
        <w:tc>
          <w:tcPr>
            <w:tcW w:w="459" w:type="pct"/>
            <w:vAlign w:val="center"/>
          </w:tcPr>
          <w:p w14:paraId="3308FB0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695" w:type="pct"/>
            <w:vAlign w:val="center"/>
          </w:tcPr>
          <w:p w14:paraId="7A92BB6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孙奇峰</w:t>
            </w:r>
          </w:p>
        </w:tc>
        <w:tc>
          <w:tcPr>
            <w:tcW w:w="1046" w:type="pct"/>
            <w:vAlign w:val="center"/>
          </w:tcPr>
          <w:p w14:paraId="6A2BDD9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公交驾校</w:t>
            </w:r>
          </w:p>
        </w:tc>
      </w:tr>
      <w:tr w14:paraId="30EB6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60" w:type="pct"/>
            <w:vAlign w:val="center"/>
          </w:tcPr>
          <w:p w14:paraId="6285D2DC">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2025年</w:t>
            </w:r>
          </w:p>
          <w:p w14:paraId="42F7396F">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10月21日全天</w:t>
            </w:r>
          </w:p>
        </w:tc>
        <w:tc>
          <w:tcPr>
            <w:tcW w:w="1100" w:type="pct"/>
            <w:vAlign w:val="center"/>
          </w:tcPr>
          <w:p w14:paraId="2163264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S 弯正进倒出</w:t>
            </w:r>
          </w:p>
        </w:tc>
        <w:tc>
          <w:tcPr>
            <w:tcW w:w="637" w:type="pct"/>
            <w:vAlign w:val="center"/>
          </w:tcPr>
          <w:p w14:paraId="73C11CA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实操</w:t>
            </w:r>
          </w:p>
        </w:tc>
        <w:tc>
          <w:tcPr>
            <w:tcW w:w="459" w:type="pct"/>
            <w:vAlign w:val="center"/>
          </w:tcPr>
          <w:p w14:paraId="52762EB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695" w:type="pct"/>
            <w:vAlign w:val="center"/>
          </w:tcPr>
          <w:p w14:paraId="1AEA940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孙奇峰</w:t>
            </w:r>
          </w:p>
        </w:tc>
        <w:tc>
          <w:tcPr>
            <w:tcW w:w="1046" w:type="pct"/>
            <w:vAlign w:val="center"/>
          </w:tcPr>
          <w:p w14:paraId="343D5B7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公交驾校</w:t>
            </w:r>
          </w:p>
        </w:tc>
      </w:tr>
    </w:tbl>
    <w:p w14:paraId="52861EF3">
      <w:pPr>
        <w:spacing w:line="560" w:lineRule="exact"/>
        <w:ind w:firstLine="640" w:firstLineChars="200"/>
        <w:jc w:val="left"/>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1.理论课程</w:t>
      </w:r>
    </w:p>
    <w:p w14:paraId="1A330A91">
      <w:pPr>
        <w:spacing w:line="560" w:lineRule="exact"/>
        <w:ind w:firstLine="640" w:firstLineChars="200"/>
        <w:jc w:val="left"/>
        <w:rPr>
          <w:rFonts w:ascii="仿宋_GB2312" w:hAnsi="宋体" w:eastAsia="仿宋_GB2312" w:cs="仿宋_GB2312"/>
          <w:kern w:val="0"/>
          <w:sz w:val="32"/>
          <w:szCs w:val="32"/>
          <w:lang w:bidi="ar"/>
        </w:rPr>
      </w:pPr>
      <w:bookmarkStart w:id="1" w:name="OLE_LINK37"/>
      <w:r>
        <w:rPr>
          <w:rFonts w:hint="eastAsia" w:ascii="仿宋_GB2312" w:hAnsi="宋体" w:eastAsia="仿宋_GB2312" w:cs="仿宋_GB2312"/>
          <w:kern w:val="0"/>
          <w:sz w:val="32"/>
          <w:szCs w:val="32"/>
          <w:lang w:bidi="ar"/>
        </w:rPr>
        <w:t>智慧公共交通系统</w:t>
      </w:r>
      <w:bookmarkEnd w:id="1"/>
      <w:r>
        <w:rPr>
          <w:rFonts w:hint="eastAsia" w:ascii="仿宋_GB2312" w:hAnsi="宋体" w:eastAsia="仿宋_GB2312" w:cs="仿宋_GB2312"/>
          <w:kern w:val="0"/>
          <w:sz w:val="32"/>
          <w:szCs w:val="32"/>
          <w:lang w:bidi="ar"/>
        </w:rPr>
        <w:t>的应用：智能交通系统概论，</w:t>
      </w:r>
      <w:r>
        <w:rPr>
          <w:rFonts w:ascii="仿宋_GB2312" w:hAnsi="宋体" w:eastAsia="仿宋_GB2312" w:cs="仿宋_GB2312"/>
          <w:kern w:val="0"/>
          <w:sz w:val="32"/>
          <w:szCs w:val="32"/>
          <w:lang w:bidi="ar"/>
        </w:rPr>
        <w:t>‌</w:t>
      </w:r>
      <w:r>
        <w:rPr>
          <w:rFonts w:hint="eastAsia" w:ascii="仿宋_GB2312" w:hAnsi="宋体" w:eastAsia="仿宋_GB2312" w:cs="仿宋_GB2312"/>
          <w:kern w:val="0"/>
          <w:sz w:val="32"/>
          <w:szCs w:val="32"/>
          <w:lang w:bidi="ar"/>
        </w:rPr>
        <w:t>智慧公交</w:t>
      </w:r>
      <w:r>
        <w:rPr>
          <w:rFonts w:ascii="仿宋_GB2312" w:hAnsi="宋体" w:eastAsia="仿宋_GB2312" w:cs="仿宋_GB2312"/>
          <w:kern w:val="0"/>
          <w:sz w:val="32"/>
          <w:szCs w:val="32"/>
          <w:lang w:bidi="ar"/>
        </w:rPr>
        <w:t>系统定义、发展历程及核心架构（感知层、网络层、平台层、应用层）</w:t>
      </w:r>
      <w:r>
        <w:rPr>
          <w:rFonts w:hint="eastAsia" w:ascii="仿宋_GB2312" w:hAnsi="宋体" w:eastAsia="仿宋_GB2312" w:cs="仿宋_GB2312"/>
          <w:kern w:val="0"/>
          <w:sz w:val="32"/>
          <w:szCs w:val="32"/>
          <w:lang w:bidi="ar"/>
        </w:rPr>
        <w:t>。了解</w:t>
      </w:r>
      <w:r>
        <w:rPr>
          <w:rFonts w:ascii="仿宋_GB2312" w:hAnsi="宋体" w:eastAsia="仿宋_GB2312" w:cs="仿宋_GB2312"/>
          <w:kern w:val="0"/>
          <w:sz w:val="32"/>
          <w:szCs w:val="32"/>
          <w:lang w:bidi="ar"/>
        </w:rPr>
        <w:t>‌数据处理与分析技</w:t>
      </w:r>
      <w:r>
        <w:rPr>
          <w:rFonts w:hint="eastAsia" w:ascii="仿宋_GB2312" w:hAnsi="宋体" w:eastAsia="仿宋_GB2312" w:cs="仿宋_GB2312"/>
          <w:kern w:val="0"/>
          <w:sz w:val="32"/>
          <w:szCs w:val="32"/>
          <w:lang w:bidi="ar"/>
        </w:rPr>
        <w:t>术，</w:t>
      </w:r>
      <w:r>
        <w:rPr>
          <w:rFonts w:ascii="仿宋_GB2312" w:hAnsi="宋体" w:eastAsia="仿宋_GB2312" w:cs="仿宋_GB2312"/>
          <w:kern w:val="0"/>
          <w:sz w:val="32"/>
          <w:szCs w:val="32"/>
          <w:lang w:bidi="ar"/>
        </w:rPr>
        <w:t>交通大数据采集及分析方法</w:t>
      </w:r>
      <w:r>
        <w:rPr>
          <w:rFonts w:hint="eastAsia" w:ascii="仿宋_GB2312" w:hAnsi="宋体" w:eastAsia="仿宋_GB2312" w:cs="仿宋_GB2312"/>
          <w:kern w:val="0"/>
          <w:sz w:val="32"/>
          <w:szCs w:val="32"/>
          <w:lang w:bidi="ar"/>
        </w:rPr>
        <w:t>等。</w:t>
      </w:r>
    </w:p>
    <w:p w14:paraId="7FE3F726">
      <w:pPr>
        <w:spacing w:line="560" w:lineRule="exact"/>
        <w:ind w:firstLine="640" w:firstLineChars="200"/>
        <w:jc w:val="left"/>
        <w:rPr>
          <w:rFonts w:hint="eastAsia" w:ascii="仿宋_GB2312" w:hAnsi="宋体" w:eastAsia="仿宋_GB2312" w:cs="仿宋_GB2312"/>
          <w:kern w:val="0"/>
          <w:sz w:val="32"/>
          <w:szCs w:val="32"/>
          <w:lang w:bidi="ar"/>
        </w:rPr>
      </w:pPr>
      <w:r>
        <w:rPr>
          <w:rFonts w:ascii="仿宋_GB2312" w:hAnsi="宋体" w:eastAsia="仿宋_GB2312" w:cs="仿宋_GB2312"/>
          <w:kern w:val="0"/>
          <w:sz w:val="32"/>
          <w:szCs w:val="32"/>
          <w:lang w:bidi="ar"/>
        </w:rPr>
        <w:t>‌</w:t>
      </w:r>
      <w:r>
        <w:rPr>
          <w:rFonts w:hint="eastAsia" w:ascii="仿宋_GB2312" w:hAnsi="宋体" w:eastAsia="仿宋_GB2312" w:cs="仿宋_GB2312"/>
          <w:kern w:val="0"/>
          <w:sz w:val="32"/>
          <w:szCs w:val="32"/>
          <w:lang w:bidi="ar"/>
        </w:rPr>
        <w:t>车载智能驾驶等辅助系统应用：讲授公交车车载主动安全系统技术应用，驾驶员异常行为识别系统技术及应用，汽车电子制动系统技术及注意事项操作要领。</w:t>
      </w:r>
    </w:p>
    <w:p w14:paraId="678D7566">
      <w:pPr>
        <w:spacing w:line="560" w:lineRule="exact"/>
        <w:ind w:firstLine="640" w:firstLineChars="200"/>
        <w:jc w:val="left"/>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智能驾驶技术优势及使用技术：讲授智能驾驶技术的发展趋势和特点。自动驾驶技术控制原理、技术和相关安全要求。未来智能驾驶在公交的应用。</w:t>
      </w:r>
    </w:p>
    <w:p w14:paraId="38DDA8FD">
      <w:pPr>
        <w:spacing w:line="560" w:lineRule="exact"/>
        <w:ind w:firstLine="640" w:firstLineChars="200"/>
        <w:jc w:val="left"/>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防御性驾驶技术应：讲授防御性驾驶的技术方法，规范驾驶行为。结合事故案例讲解反操作规范的不良后果。用防御性驾驶技术预防事故，保证行车安全，讲授“绝活绝技”。</w:t>
      </w:r>
    </w:p>
    <w:p w14:paraId="2AA8D112">
      <w:pPr>
        <w:spacing w:line="560" w:lineRule="exact"/>
        <w:ind w:firstLine="640" w:firstLineChars="200"/>
        <w:jc w:val="left"/>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2.实操课程</w:t>
      </w:r>
    </w:p>
    <w:p w14:paraId="29696D3E">
      <w:pPr>
        <w:spacing w:line="560" w:lineRule="exact"/>
        <w:ind w:firstLine="640" w:firstLineChars="200"/>
        <w:jc w:val="left"/>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以全国城市公交行业职工职业技能竞赛（城市公交客车驾驶员）技术方案为核心，重点围绕以下项目展开：</w:t>
      </w:r>
    </w:p>
    <w:p w14:paraId="4C90A4DC">
      <w:pPr>
        <w:spacing w:line="560" w:lineRule="exact"/>
        <w:ind w:firstLine="640" w:firstLineChars="200"/>
        <w:jc w:val="left"/>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S弯正进倒出：通过模拟竞赛场景，训练学员在复杂路况下的精准操控能力，包括车辆的正进、倒出操作技巧，以及对车辆行驶轨迹的精准把控。</w:t>
      </w:r>
    </w:p>
    <w:p w14:paraId="641174BF">
      <w:pPr>
        <w:spacing w:line="560" w:lineRule="exact"/>
        <w:ind w:firstLine="640" w:firstLineChars="200"/>
        <w:jc w:val="left"/>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例检及故障判断：学员将学习公交车辆的日常检查流程，包括车辆外观、底盘、发动机舱等关键部位的检查要点。同时，通过模拟常见故障场景，训练学员快速判断和排除故障的能力。</w:t>
      </w:r>
    </w:p>
    <w:p w14:paraId="0CB8A1A6">
      <w:pPr>
        <w:spacing w:line="560" w:lineRule="exact"/>
        <w:ind w:firstLine="640" w:firstLineChars="200"/>
        <w:jc w:val="left"/>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平稳驾驶：重点培训学员在不同路况下的平稳驾驶技巧，包括起步、加速、减速、转弯等操作的平稳性控制，减少车辆行驶中的颠簸和晃动，提升乘客的舒适度。</w:t>
      </w:r>
    </w:p>
    <w:p w14:paraId="221E241D">
      <w:pPr>
        <w:spacing w:line="560" w:lineRule="exact"/>
        <w:ind w:firstLine="640" w:firstLineChars="200"/>
        <w:jc w:val="left"/>
        <w:rPr>
          <w:rFonts w:hint="eastAsia" w:ascii="黑体" w:hAnsi="黑体" w:eastAsia="黑体" w:cs="黑体"/>
          <w:kern w:val="0"/>
          <w:sz w:val="32"/>
          <w:szCs w:val="32"/>
          <w:lang w:bidi="ar"/>
        </w:rPr>
      </w:pPr>
      <w:r>
        <w:rPr>
          <w:rFonts w:hint="eastAsia" w:ascii="黑体" w:hAnsi="黑体" w:eastAsia="黑体" w:cs="黑体"/>
          <w:kern w:val="0"/>
          <w:sz w:val="32"/>
          <w:szCs w:val="32"/>
          <w:lang w:bidi="ar"/>
        </w:rPr>
        <w:t>六、主要授课教师</w:t>
      </w:r>
    </w:p>
    <w:p w14:paraId="795C38F5">
      <w:pPr>
        <w:spacing w:line="560" w:lineRule="exact"/>
        <w:ind w:firstLine="640" w:firstLineChars="200"/>
        <w:jc w:val="left"/>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邀请京津冀三地交通行业的大工匠、技能大师工作室领办人、创新工作室领军人、行业专家以及劳模先进等担任授课教师。</w:t>
      </w:r>
    </w:p>
    <w:p w14:paraId="620219B2">
      <w:pPr>
        <w:spacing w:line="560" w:lineRule="exact"/>
        <w:ind w:firstLine="640" w:firstLineChars="200"/>
        <w:jc w:val="left"/>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1.柳实  原北京警察学院教授，警务车辆特种驾驶技战术课程负责人，中国人民公安大学客座教授。</w:t>
      </w:r>
    </w:p>
    <w:p w14:paraId="05A0A3E6">
      <w:pPr>
        <w:spacing w:line="560" w:lineRule="exact"/>
        <w:ind w:firstLine="640" w:firstLineChars="200"/>
        <w:jc w:val="left"/>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2.陈绍宽  北京交通大学教授。</w:t>
      </w:r>
    </w:p>
    <w:p w14:paraId="7EBC670C">
      <w:pPr>
        <w:spacing w:line="560" w:lineRule="exact"/>
        <w:ind w:firstLine="640" w:firstLineChars="200"/>
        <w:jc w:val="left"/>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3.邵曈  智达信科技术股份有限公司（简称：智达科技）运营服务中心、产品运营总监，中级职称。</w:t>
      </w:r>
    </w:p>
    <w:p w14:paraId="1CCA35EA">
      <w:pPr>
        <w:spacing w:line="560" w:lineRule="exact"/>
        <w:ind w:firstLine="640" w:firstLineChars="200"/>
        <w:jc w:val="left"/>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4.李跃鹏  北京公共交通控股（集团）有限公司运营调度指挥中心业务管理工程师。</w:t>
      </w:r>
    </w:p>
    <w:p w14:paraId="148323E8">
      <w:pPr>
        <w:spacing w:line="560" w:lineRule="exact"/>
        <w:ind w:firstLine="640" w:firstLineChars="200"/>
        <w:jc w:val="left"/>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5.刘宵男  福田欧辉新能源客车股份有限公司技术研究院，工程师。</w:t>
      </w:r>
    </w:p>
    <w:p w14:paraId="06054337">
      <w:pPr>
        <w:spacing w:line="560" w:lineRule="exact"/>
        <w:ind w:firstLine="640" w:firstLineChars="200"/>
        <w:jc w:val="left"/>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6.孙奇峰  北京公交集团客三分公司公交驾驶员，全国技术能手、全国五一劳动奖章、全国模范退役军人。</w:t>
      </w:r>
    </w:p>
    <w:p w14:paraId="12F056D8">
      <w:pPr>
        <w:pStyle w:val="10"/>
        <w:spacing w:line="560" w:lineRule="exact"/>
        <w:ind w:firstLine="640"/>
        <w:rPr>
          <w:rFonts w:hint="eastAsia" w:ascii="黑体" w:hAnsi="黑体" w:eastAsia="黑体"/>
          <w:sz w:val="32"/>
          <w:szCs w:val="32"/>
        </w:rPr>
      </w:pPr>
      <w:r>
        <w:rPr>
          <w:rFonts w:hint="eastAsia" w:ascii="黑体" w:hAnsi="黑体" w:eastAsia="黑体"/>
          <w:sz w:val="32"/>
          <w:szCs w:val="32"/>
        </w:rPr>
        <w:t>七、考核评价</w:t>
      </w:r>
    </w:p>
    <w:p w14:paraId="29406959">
      <w:pPr>
        <w:spacing w:line="560" w:lineRule="exact"/>
        <w:ind w:firstLine="640" w:firstLineChars="200"/>
        <w:jc w:val="left"/>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出勤比率达到80%及以上者，考勤考核合格；理论、实操考核达到60分及以上，评定为考试考核合格。</w:t>
      </w:r>
    </w:p>
    <w:p w14:paraId="27163CBF">
      <w:pPr>
        <w:pStyle w:val="10"/>
        <w:spacing w:line="560" w:lineRule="exact"/>
        <w:ind w:firstLine="640"/>
        <w:rPr>
          <w:rFonts w:hint="eastAsia" w:ascii="黑体" w:hAnsi="黑体" w:eastAsia="黑体"/>
          <w:sz w:val="32"/>
          <w:szCs w:val="32"/>
        </w:rPr>
      </w:pPr>
      <w:r>
        <w:rPr>
          <w:rFonts w:hint="eastAsia" w:ascii="黑体" w:hAnsi="黑体" w:eastAsia="黑体"/>
          <w:sz w:val="32"/>
          <w:szCs w:val="32"/>
        </w:rPr>
        <w:t>八、培训取证</w:t>
      </w:r>
    </w:p>
    <w:p w14:paraId="1B2534D2">
      <w:pPr>
        <w:spacing w:line="560" w:lineRule="exact"/>
        <w:ind w:firstLine="640" w:firstLineChars="200"/>
        <w:jc w:val="left"/>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考勤考核与考试考核均合格者，将获得由首都工匠学院体系建设工作领导小组办公室颁发的结业证书，并纳入北京市总工会高技能人才库，未来将优先参加首都工匠学院举办的相关技术技能提升培训活动。</w:t>
      </w:r>
    </w:p>
    <w:p w14:paraId="7D681010">
      <w:pPr>
        <w:pStyle w:val="10"/>
        <w:spacing w:line="560" w:lineRule="exact"/>
        <w:ind w:firstLine="640"/>
        <w:rPr>
          <w:rFonts w:hint="eastAsia" w:ascii="黑体" w:hAnsi="黑体" w:eastAsia="黑体"/>
          <w:sz w:val="32"/>
          <w:szCs w:val="32"/>
        </w:rPr>
      </w:pPr>
      <w:r>
        <w:rPr>
          <w:rFonts w:hint="eastAsia" w:ascii="黑体" w:hAnsi="黑体" w:eastAsia="黑体"/>
          <w:sz w:val="32"/>
          <w:szCs w:val="32"/>
        </w:rPr>
        <w:t>九、注意事项</w:t>
      </w:r>
    </w:p>
    <w:p w14:paraId="1C3D235C">
      <w:pPr>
        <w:spacing w:line="560" w:lineRule="exact"/>
        <w:ind w:firstLine="640" w:firstLineChars="200"/>
        <w:jc w:val="left"/>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1.每个单位限推荐1-3名符合条件人员参加培养，并于2025年10月16日前，通过登录“技能人才培养网上服务平台”（https://www.sdzgeservice.cn/talentDevelopment），按照系统提示，完成线上报名。</w:t>
      </w:r>
    </w:p>
    <w:p w14:paraId="70824979">
      <w:pPr>
        <w:spacing w:line="560" w:lineRule="exact"/>
        <w:ind w:firstLine="640" w:firstLineChars="200"/>
        <w:jc w:val="left"/>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2.报名材料纸质版（需盖本级工会公章）请于报到当天提交到培训工作组。报名材料包括学员报名表（由系统导出）、参训学员身份证复印件（正反面）、国家职业资格技能等级证书复印件等。</w:t>
      </w:r>
    </w:p>
    <w:p w14:paraId="5149AAFB">
      <w:pPr>
        <w:spacing w:line="560" w:lineRule="exact"/>
        <w:ind w:firstLine="640" w:firstLineChars="200"/>
        <w:jc w:val="left"/>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3.本次培训为公益性培训，不收取相关费用。集中培训期间提供食宿。</w:t>
      </w:r>
    </w:p>
    <w:p w14:paraId="12313B20">
      <w:pPr>
        <w:spacing w:line="560" w:lineRule="exact"/>
        <w:ind w:firstLine="640" w:firstLineChars="200"/>
        <w:jc w:val="left"/>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4.学员报到时间：2025年10月17日早8：00第二报告厅。</w:t>
      </w:r>
    </w:p>
    <w:p w14:paraId="05B5E93C">
      <w:pPr>
        <w:pStyle w:val="10"/>
        <w:spacing w:line="560" w:lineRule="exact"/>
        <w:ind w:left="638" w:leftChars="304" w:firstLine="0" w:firstLineChars="0"/>
        <w:rPr>
          <w:rFonts w:ascii="仿宋_GB2312" w:eastAsia="仿宋_GB2312"/>
          <w:sz w:val="32"/>
          <w:szCs w:val="32"/>
        </w:rPr>
      </w:pPr>
      <w:bookmarkStart w:id="2" w:name="OLE_LINK2"/>
    </w:p>
    <w:p w14:paraId="2EC15586">
      <w:pPr>
        <w:pStyle w:val="10"/>
        <w:spacing w:line="560" w:lineRule="exact"/>
        <w:ind w:left="638" w:leftChars="304" w:firstLine="0" w:firstLineChars="0"/>
        <w:rPr>
          <w:rFonts w:ascii="仿宋_GB2312" w:eastAsia="仿宋_GB2312"/>
          <w:sz w:val="32"/>
          <w:szCs w:val="32"/>
        </w:rPr>
      </w:pPr>
      <w:r>
        <w:rPr>
          <w:rFonts w:hint="eastAsia" w:ascii="仿宋_GB2312" w:eastAsia="仿宋_GB2312"/>
          <w:sz w:val="32"/>
          <w:szCs w:val="32"/>
        </w:rPr>
        <w:t>（联系人：孙占锁13011895339；张靖一13520080703）</w:t>
      </w:r>
    </w:p>
    <w:p w14:paraId="49FACE65">
      <w:pPr>
        <w:pStyle w:val="10"/>
        <w:spacing w:line="560" w:lineRule="exact"/>
        <w:ind w:left="638" w:leftChars="304" w:firstLine="0" w:firstLineChars="0"/>
        <w:rPr>
          <w:rFonts w:ascii="仿宋_GB2312" w:eastAsia="仿宋_GB2312"/>
          <w:sz w:val="32"/>
          <w:szCs w:val="32"/>
        </w:rPr>
      </w:pPr>
    </w:p>
    <w:bookmarkEnd w:id="2"/>
    <w:p w14:paraId="35CCD4EE">
      <w:pPr>
        <w:wordWrap w:val="0"/>
        <w:spacing w:line="560" w:lineRule="exact"/>
        <w:ind w:firstLine="640" w:firstLineChars="200"/>
        <w:jc w:val="right"/>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 xml:space="preserve">北京市公共交通技师学院     </w:t>
      </w:r>
    </w:p>
    <w:p w14:paraId="0E1178F1">
      <w:pPr>
        <w:wordWrap w:val="0"/>
        <w:spacing w:line="560" w:lineRule="exact"/>
        <w:ind w:firstLine="640" w:firstLineChars="200"/>
        <w:jc w:val="right"/>
        <w:rPr>
          <w:rFonts w:ascii="仿宋_GB2312" w:eastAsia="仿宋_GB2312"/>
          <w:sz w:val="32"/>
          <w:szCs w:val="32"/>
        </w:rPr>
      </w:pPr>
      <w:r>
        <w:rPr>
          <w:rFonts w:hint="eastAsia" w:ascii="仿宋_GB2312" w:eastAsia="仿宋_GB2312"/>
          <w:sz w:val="32"/>
          <w:szCs w:val="32"/>
        </w:rPr>
        <w:t xml:space="preserve">2025年9月17日       </w:t>
      </w:r>
    </w:p>
    <w:p w14:paraId="4F597E28"/>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90F70">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E52FEA">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EE52FEA">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7CD"/>
    <w:rsid w:val="00185C18"/>
    <w:rsid w:val="001B223C"/>
    <w:rsid w:val="002027CD"/>
    <w:rsid w:val="008435A8"/>
    <w:rsid w:val="00A76B79"/>
    <w:rsid w:val="00B35FDD"/>
    <w:rsid w:val="0149295E"/>
    <w:rsid w:val="0179697A"/>
    <w:rsid w:val="017D0C1C"/>
    <w:rsid w:val="028F3B8E"/>
    <w:rsid w:val="031A401B"/>
    <w:rsid w:val="05BD4645"/>
    <w:rsid w:val="099322C7"/>
    <w:rsid w:val="0C030754"/>
    <w:rsid w:val="0C037FAF"/>
    <w:rsid w:val="0E327C36"/>
    <w:rsid w:val="0E732CE7"/>
    <w:rsid w:val="0F475A4C"/>
    <w:rsid w:val="0FA2011E"/>
    <w:rsid w:val="0FDE40B1"/>
    <w:rsid w:val="11C56BB4"/>
    <w:rsid w:val="1213331A"/>
    <w:rsid w:val="13446078"/>
    <w:rsid w:val="1673362B"/>
    <w:rsid w:val="1687731F"/>
    <w:rsid w:val="16C136E5"/>
    <w:rsid w:val="18052221"/>
    <w:rsid w:val="184E71FB"/>
    <w:rsid w:val="18F2565D"/>
    <w:rsid w:val="19397563"/>
    <w:rsid w:val="19EF40C6"/>
    <w:rsid w:val="1B306902"/>
    <w:rsid w:val="1BBF7F21"/>
    <w:rsid w:val="1BCB4AEE"/>
    <w:rsid w:val="1E8243CB"/>
    <w:rsid w:val="1E893347"/>
    <w:rsid w:val="21350F58"/>
    <w:rsid w:val="22917678"/>
    <w:rsid w:val="22A42DC0"/>
    <w:rsid w:val="235425C9"/>
    <w:rsid w:val="263F23CC"/>
    <w:rsid w:val="268575A2"/>
    <w:rsid w:val="26B32880"/>
    <w:rsid w:val="270124F0"/>
    <w:rsid w:val="27BF4435"/>
    <w:rsid w:val="280D35FF"/>
    <w:rsid w:val="287615AF"/>
    <w:rsid w:val="291F7550"/>
    <w:rsid w:val="29233D8C"/>
    <w:rsid w:val="29806800"/>
    <w:rsid w:val="2A74358B"/>
    <w:rsid w:val="2C224FAB"/>
    <w:rsid w:val="2C803F2B"/>
    <w:rsid w:val="2CB21052"/>
    <w:rsid w:val="2D0F3144"/>
    <w:rsid w:val="2E674331"/>
    <w:rsid w:val="2E801657"/>
    <w:rsid w:val="2E984B00"/>
    <w:rsid w:val="2EB30AAB"/>
    <w:rsid w:val="2EB33617"/>
    <w:rsid w:val="31B11691"/>
    <w:rsid w:val="33515D89"/>
    <w:rsid w:val="336F6A99"/>
    <w:rsid w:val="36CE31D1"/>
    <w:rsid w:val="38DB1F8D"/>
    <w:rsid w:val="3A5B3A0E"/>
    <w:rsid w:val="3AD00876"/>
    <w:rsid w:val="3B2D7096"/>
    <w:rsid w:val="3C2C12B2"/>
    <w:rsid w:val="3D005B80"/>
    <w:rsid w:val="3EF048F8"/>
    <w:rsid w:val="40F842DB"/>
    <w:rsid w:val="41C9151C"/>
    <w:rsid w:val="431E32DC"/>
    <w:rsid w:val="44875ABF"/>
    <w:rsid w:val="47170634"/>
    <w:rsid w:val="47BD49EC"/>
    <w:rsid w:val="48AF58A4"/>
    <w:rsid w:val="49140E4A"/>
    <w:rsid w:val="49EB0B3C"/>
    <w:rsid w:val="4A205A52"/>
    <w:rsid w:val="4FDE5890"/>
    <w:rsid w:val="507D3D1D"/>
    <w:rsid w:val="51F65320"/>
    <w:rsid w:val="524F7E77"/>
    <w:rsid w:val="53E91EDB"/>
    <w:rsid w:val="53F43B7B"/>
    <w:rsid w:val="55733ABC"/>
    <w:rsid w:val="560B3258"/>
    <w:rsid w:val="57F137DF"/>
    <w:rsid w:val="585765CD"/>
    <w:rsid w:val="58B8581B"/>
    <w:rsid w:val="5A5A1E55"/>
    <w:rsid w:val="5AA04289"/>
    <w:rsid w:val="5BB33604"/>
    <w:rsid w:val="5C69538A"/>
    <w:rsid w:val="5E416673"/>
    <w:rsid w:val="5F57191C"/>
    <w:rsid w:val="5F661D01"/>
    <w:rsid w:val="5F8D4C46"/>
    <w:rsid w:val="5FBD1472"/>
    <w:rsid w:val="61E0223F"/>
    <w:rsid w:val="63240CDA"/>
    <w:rsid w:val="63E44EBF"/>
    <w:rsid w:val="695F649E"/>
    <w:rsid w:val="6AF37D95"/>
    <w:rsid w:val="6B104EE7"/>
    <w:rsid w:val="6DB3115C"/>
    <w:rsid w:val="6ED43FE2"/>
    <w:rsid w:val="713E625B"/>
    <w:rsid w:val="71836CFE"/>
    <w:rsid w:val="74B9560C"/>
    <w:rsid w:val="750C7615"/>
    <w:rsid w:val="77620752"/>
    <w:rsid w:val="78830EC5"/>
    <w:rsid w:val="79D33055"/>
    <w:rsid w:val="7BCE7A18"/>
    <w:rsid w:val="7C8E50F0"/>
    <w:rsid w:val="7D3F583D"/>
    <w:rsid w:val="7F142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0"/>
    <w:pPr>
      <w:keepNext/>
      <w:keepLines/>
      <w:spacing w:before="260" w:after="260" w:line="413" w:lineRule="auto"/>
      <w:outlineLvl w:val="1"/>
    </w:pPr>
    <w:rPr>
      <w:rFonts w:ascii="Arial" w:hAnsi="Arial" w:eastAsia="华文仿宋"/>
      <w:b/>
      <w:sz w:val="32"/>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styleId="3">
    <w:name w:val="index 5"/>
    <w:basedOn w:val="1"/>
    <w:next w:val="1"/>
    <w:unhideWhenUsed/>
    <w:qFormat/>
    <w:uiPriority w:val="0"/>
    <w:pPr>
      <w:ind w:left="1680"/>
    </w:pPr>
    <w:rPr>
      <w:rFonts w:hint="eastAsia" w:ascii="Calibri" w:hAnsi="Calibri" w:eastAsia="宋体" w:cs="Times New Roman"/>
      <w:sz w:val="24"/>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381</Words>
  <Characters>2175</Characters>
  <Lines>18</Lines>
  <Paragraphs>5</Paragraphs>
  <TotalTime>1</TotalTime>
  <ScaleCrop>false</ScaleCrop>
  <LinksUpToDate>false</LinksUpToDate>
  <CharactersWithSpaces>2551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2025-09-17T01:09:00Z</dcterms:created>
  <dc:creator>Lenovo</dc:creator>
  <cp:lastModifiedBy>待定中……</cp:lastModifiedBy>
  <dcterms:modified xsi:type="dcterms:W3CDTF">2025-09-28T01:35:31Z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A0C07E563FFB45709FC1A66B4A01DF6B_13</vt:lpwstr>
  </property>
  <property fmtid="{D5CDD505-2E9C-101B-9397-08002B2CF9AE}" pid="4" name="KSOTemplateDocerSaveRecord">
    <vt:lpwstr>eyJoZGlkIjoiM2M5MTNhMzBkNWM4NjZjMmI3ZGZjMDRkYTdlZmY2NzMiLCJ1c2VySWQiOiIxNDk2NzE3ODg3In0=</vt:lpwstr>
  </property>
</Properties>
</file>