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B6492">
      <w:pPr>
        <w:jc w:val="center"/>
        <w:rPr>
          <w:rFonts w:ascii="仿宋_GB2312" w:eastAsia="仿宋_GB2312"/>
          <w:b/>
          <w:sz w:val="32"/>
          <w:szCs w:val="32"/>
        </w:rPr>
      </w:pPr>
    </w:p>
    <w:p w14:paraId="37E13431">
      <w:pPr>
        <w:jc w:val="center"/>
        <w:rPr>
          <w:rFonts w:ascii="黑体" w:eastAsia="黑体"/>
          <w:sz w:val="72"/>
          <w:szCs w:val="72"/>
        </w:rPr>
      </w:pPr>
    </w:p>
    <w:p w14:paraId="0853A0B8">
      <w:pPr>
        <w:jc w:val="center"/>
        <w:rPr>
          <w:rFonts w:ascii="黑体" w:eastAsia="黑体"/>
          <w:sz w:val="72"/>
          <w:szCs w:val="72"/>
        </w:rPr>
      </w:pPr>
    </w:p>
    <w:p w14:paraId="44360A3F">
      <w:pPr>
        <w:jc w:val="center"/>
        <w:rPr>
          <w:rFonts w:ascii="黑体" w:eastAsia="黑体"/>
          <w:sz w:val="72"/>
          <w:szCs w:val="72"/>
        </w:rPr>
      </w:pPr>
    </w:p>
    <w:p w14:paraId="4F21CF97">
      <w:pPr>
        <w:jc w:val="center"/>
        <w:rPr>
          <w:rFonts w:hint="default" w:ascii="黑体" w:eastAsia="黑体"/>
          <w:sz w:val="72"/>
          <w:szCs w:val="72"/>
          <w:lang w:val="en-US" w:eastAsia="zh-CN"/>
        </w:rPr>
      </w:pPr>
      <w:r>
        <w:rPr>
          <w:rFonts w:hint="eastAsia" w:ascii="黑体" w:eastAsia="黑体"/>
          <w:sz w:val="72"/>
          <w:szCs w:val="72"/>
          <w:lang w:val="en-US" w:eastAsia="zh-CN"/>
        </w:rPr>
        <w:t>北京市总工会法律服务中心</w:t>
      </w:r>
    </w:p>
    <w:p w14:paraId="73999A4F">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590861CC">
      <w:pPr>
        <w:jc w:val="center"/>
        <w:rPr>
          <w:rFonts w:ascii="黑体" w:eastAsia="黑体"/>
          <w:sz w:val="52"/>
          <w:szCs w:val="52"/>
        </w:rPr>
      </w:pPr>
    </w:p>
    <w:p w14:paraId="785C47EF">
      <w:pPr>
        <w:jc w:val="center"/>
        <w:rPr>
          <w:rFonts w:ascii="黑体" w:eastAsia="黑体"/>
          <w:sz w:val="52"/>
          <w:szCs w:val="52"/>
        </w:rPr>
      </w:pPr>
    </w:p>
    <w:p w14:paraId="2B6C784D">
      <w:pPr>
        <w:jc w:val="center"/>
        <w:rPr>
          <w:rFonts w:ascii="黑体" w:eastAsia="黑体"/>
          <w:sz w:val="52"/>
          <w:szCs w:val="52"/>
        </w:rPr>
      </w:pPr>
    </w:p>
    <w:p w14:paraId="25437587">
      <w:pPr>
        <w:jc w:val="center"/>
        <w:rPr>
          <w:rFonts w:ascii="黑体" w:eastAsia="黑体"/>
          <w:sz w:val="52"/>
          <w:szCs w:val="52"/>
        </w:rPr>
      </w:pPr>
    </w:p>
    <w:p w14:paraId="6B3AD961">
      <w:pPr>
        <w:jc w:val="center"/>
        <w:rPr>
          <w:rFonts w:ascii="黑体" w:eastAsia="黑体"/>
          <w:sz w:val="32"/>
          <w:szCs w:val="32"/>
        </w:rPr>
      </w:pPr>
    </w:p>
    <w:p w14:paraId="38F1268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B8414F2">
      <w:pPr>
        <w:spacing w:line="500" w:lineRule="exact"/>
        <w:ind w:firstLine="645"/>
        <w:jc w:val="center"/>
        <w:rPr>
          <w:rFonts w:hint="eastAsia" w:ascii="宋体" w:hAnsi="宋体" w:cs="宋体"/>
          <w:b/>
          <w:bCs/>
          <w:kern w:val="0"/>
          <w:sz w:val="36"/>
          <w:szCs w:val="36"/>
        </w:rPr>
      </w:pPr>
    </w:p>
    <w:p w14:paraId="6D13739B">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5004D50">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E82C0B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999D34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A41D49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66A78A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1E278F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B0F248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BECFAF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035D59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B619A6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1C6B6F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0BF55F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985735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0F17B30">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585366D">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B46E755">
      <w:pPr>
        <w:tabs>
          <w:tab w:val="center" w:pos="6979"/>
        </w:tabs>
        <w:spacing w:before="156" w:beforeLines="50" w:after="156" w:afterLines="50"/>
        <w:jc w:val="center"/>
        <w:rPr>
          <w:rFonts w:ascii="宋体" w:hAnsi="宋体" w:cs="宋体"/>
          <w:b/>
          <w:bCs/>
          <w:spacing w:val="40"/>
          <w:kern w:val="0"/>
          <w:sz w:val="32"/>
          <w:szCs w:val="32"/>
        </w:rPr>
      </w:pPr>
    </w:p>
    <w:p w14:paraId="3C40FAB2">
      <w:pPr>
        <w:tabs>
          <w:tab w:val="center" w:pos="6979"/>
        </w:tabs>
        <w:spacing w:before="156" w:beforeLines="50" w:after="156" w:afterLines="50"/>
        <w:jc w:val="center"/>
        <w:rPr>
          <w:rFonts w:ascii="宋体" w:hAnsi="宋体" w:cs="宋体"/>
          <w:b/>
          <w:bCs/>
          <w:spacing w:val="40"/>
          <w:kern w:val="0"/>
          <w:sz w:val="32"/>
          <w:szCs w:val="32"/>
        </w:rPr>
      </w:pPr>
    </w:p>
    <w:p w14:paraId="784CAF4B">
      <w:pPr>
        <w:tabs>
          <w:tab w:val="center" w:pos="6979"/>
        </w:tabs>
        <w:spacing w:before="156" w:beforeLines="50" w:after="156" w:afterLines="50"/>
        <w:jc w:val="center"/>
        <w:rPr>
          <w:rFonts w:ascii="宋体" w:hAnsi="宋体" w:cs="宋体"/>
          <w:b/>
          <w:bCs/>
          <w:spacing w:val="40"/>
          <w:kern w:val="0"/>
          <w:sz w:val="32"/>
          <w:szCs w:val="32"/>
        </w:rPr>
      </w:pPr>
    </w:p>
    <w:p w14:paraId="1F1506E9">
      <w:pPr>
        <w:tabs>
          <w:tab w:val="center" w:pos="6979"/>
        </w:tabs>
        <w:spacing w:before="156" w:beforeLines="50" w:after="156" w:afterLines="50"/>
        <w:jc w:val="center"/>
        <w:rPr>
          <w:rFonts w:ascii="宋体" w:hAnsi="宋体" w:cs="宋体"/>
          <w:b/>
          <w:bCs/>
          <w:spacing w:val="40"/>
          <w:kern w:val="0"/>
          <w:sz w:val="32"/>
          <w:szCs w:val="32"/>
        </w:rPr>
      </w:pPr>
    </w:p>
    <w:p w14:paraId="5481CDA8">
      <w:pPr>
        <w:tabs>
          <w:tab w:val="center" w:pos="6979"/>
        </w:tabs>
        <w:spacing w:before="156" w:beforeLines="50" w:after="156" w:afterLines="50"/>
        <w:jc w:val="center"/>
        <w:rPr>
          <w:rFonts w:ascii="宋体" w:hAnsi="宋体" w:cs="宋体"/>
          <w:b/>
          <w:bCs/>
          <w:spacing w:val="40"/>
          <w:kern w:val="0"/>
          <w:sz w:val="32"/>
          <w:szCs w:val="32"/>
        </w:rPr>
      </w:pPr>
    </w:p>
    <w:p w14:paraId="5EA45A5A">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6DC8608C">
      <w:pPr>
        <w:pStyle w:val="5"/>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8D15929">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CC4B20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654F725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北京市总工会法律服务中心（以下简称“中心”）是北京市总工会直属事业单位，成立于1999年10月，2021年依据《中共北京市委机构编制委员会关于市总工会所属事业单位改革有关事项的批复》（京编委〔2021〕88号），核准为财政补助公益一类事业单位。主要职责是为本市职工提供劳动争议调解、法律援助等，承担工会法人资格登记等法律服务工作。</w:t>
      </w:r>
    </w:p>
    <w:p w14:paraId="574144D8">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BE2F23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249.76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30.50</w:t>
      </w:r>
      <w:r>
        <w:rPr>
          <w:rFonts w:hint="eastAsia" w:ascii="仿宋_GB2312" w:eastAsia="仿宋_GB2312"/>
          <w:sz w:val="28"/>
          <w:szCs w:val="28"/>
        </w:rPr>
        <w:t>万元，增长</w:t>
      </w:r>
      <w:r>
        <w:rPr>
          <w:rFonts w:hint="eastAsia" w:ascii="仿宋_GB2312" w:eastAsia="仿宋_GB2312"/>
          <w:sz w:val="28"/>
          <w:szCs w:val="28"/>
          <w:lang w:val="en-US" w:eastAsia="zh-CN"/>
        </w:rPr>
        <w:t>13.91</w:t>
      </w:r>
      <w:r>
        <w:rPr>
          <w:rFonts w:hint="eastAsia" w:ascii="仿宋_GB2312" w:eastAsia="仿宋_GB2312"/>
          <w:sz w:val="28"/>
          <w:szCs w:val="28"/>
        </w:rPr>
        <w:t>%。</w:t>
      </w:r>
    </w:p>
    <w:p w14:paraId="56EC9DF8">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4225D9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249.76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30.50</w:t>
      </w:r>
      <w:r>
        <w:rPr>
          <w:rFonts w:hint="eastAsia" w:ascii="仿宋_GB2312" w:eastAsia="仿宋_GB2312"/>
          <w:sz w:val="28"/>
          <w:szCs w:val="28"/>
        </w:rPr>
        <w:t>万元，增长</w:t>
      </w:r>
      <w:r>
        <w:rPr>
          <w:rFonts w:hint="eastAsia" w:ascii="仿宋_GB2312" w:eastAsia="仿宋_GB2312"/>
          <w:sz w:val="28"/>
          <w:szCs w:val="28"/>
          <w:lang w:val="en-US" w:eastAsia="zh-CN"/>
        </w:rPr>
        <w:t>13.91</w:t>
      </w:r>
      <w:r>
        <w:rPr>
          <w:rFonts w:hint="eastAsia" w:ascii="仿宋_GB2312" w:eastAsia="仿宋_GB2312"/>
          <w:sz w:val="28"/>
          <w:szCs w:val="28"/>
        </w:rPr>
        <w:t>%</w:t>
      </w:r>
      <w:r>
        <w:rPr>
          <w:rFonts w:hint="eastAsia" w:ascii="仿宋_GB2312" w:eastAsia="仿宋_GB2312"/>
          <w:sz w:val="28"/>
          <w:szCs w:val="28"/>
          <w:lang w:eastAsia="zh-CN"/>
        </w:rPr>
        <w:t>。</w:t>
      </w:r>
    </w:p>
    <w:p w14:paraId="14F32F99">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249.76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249.76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F110009">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3C65CB0">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A7CCF2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852B5E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3272FD2">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CC969BF">
      <w:pPr>
        <w:pStyle w:val="5"/>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图1：收入决算</w:t>
      </w:r>
    </w:p>
    <w:p w14:paraId="449D3775">
      <w:pPr>
        <w:pStyle w:val="5"/>
        <w:ind w:firstLine="0"/>
        <w:jc w:val="center"/>
      </w:pPr>
      <w:r>
        <w:drawing>
          <wp:inline distT="0" distB="0" distL="0" distR="0">
            <wp:extent cx="4036695" cy="2328545"/>
            <wp:effectExtent l="4445" t="4445" r="12700" b="1397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2A0DA9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20A34D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249.19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29.93</w:t>
      </w:r>
      <w:r>
        <w:rPr>
          <w:rFonts w:hint="eastAsia" w:ascii="仿宋_GB2312" w:eastAsia="仿宋_GB2312"/>
          <w:sz w:val="28"/>
          <w:szCs w:val="28"/>
        </w:rPr>
        <w:t>万元，增长</w:t>
      </w:r>
      <w:r>
        <w:rPr>
          <w:rFonts w:hint="eastAsia" w:ascii="仿宋_GB2312" w:eastAsia="仿宋_GB2312"/>
          <w:sz w:val="28"/>
          <w:szCs w:val="28"/>
          <w:lang w:val="en-US" w:eastAsia="zh-CN"/>
        </w:rPr>
        <w:t>13.65</w:t>
      </w:r>
      <w:r>
        <w:rPr>
          <w:rFonts w:hint="eastAsia" w:ascii="仿宋_GB2312" w:eastAsia="仿宋_GB2312"/>
          <w:sz w:val="28"/>
          <w:szCs w:val="28"/>
        </w:rPr>
        <w:t>%，其中：基本支出</w:t>
      </w:r>
      <w:r>
        <w:rPr>
          <w:rFonts w:ascii="仿宋_GB2312" w:eastAsia="仿宋_GB2312"/>
          <w:sz w:val="28"/>
          <w:szCs w:val="28"/>
        </w:rPr>
        <w:t>249.19</w:t>
      </w:r>
      <w:r>
        <w:rPr>
          <w:rFonts w:hint="eastAsia" w:ascii="仿宋_GB2312" w:eastAsia="仿宋_GB2312"/>
          <w:sz w:val="28"/>
          <w:szCs w:val="28"/>
        </w:rPr>
        <w:t>万元，占支出合计的</w:t>
      </w:r>
      <w:r>
        <w:rPr>
          <w:rFonts w:hint="eastAsia" w:ascii="仿宋_GB2312" w:eastAsia="仿宋_GB2312"/>
          <w:sz w:val="28"/>
          <w:szCs w:val="28"/>
          <w:lang w:eastAsia="zh-CN"/>
        </w:rPr>
        <w:t>100</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204FED25">
      <w:pPr>
        <w:pStyle w:val="5"/>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14:paraId="37A1BF95">
      <w:pPr>
        <w:pStyle w:val="5"/>
        <w:ind w:firstLine="642"/>
        <w:jc w:val="center"/>
      </w:pPr>
      <w:r>
        <w:drawing>
          <wp:inline distT="0" distB="0" distL="114300" distR="114300">
            <wp:extent cx="4572000" cy="2743200"/>
            <wp:effectExtent l="4445" t="4445" r="10795" b="1079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8B0EFD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966C14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249.76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30.50</w:t>
      </w:r>
      <w:r>
        <w:rPr>
          <w:rFonts w:hint="eastAsia" w:ascii="仿宋_GB2312" w:eastAsia="仿宋_GB2312"/>
          <w:sz w:val="28"/>
          <w:szCs w:val="28"/>
        </w:rPr>
        <w:t>万元，增长</w:t>
      </w:r>
      <w:r>
        <w:rPr>
          <w:rFonts w:hint="eastAsia" w:ascii="仿宋_GB2312" w:eastAsia="仿宋_GB2312"/>
          <w:sz w:val="28"/>
          <w:szCs w:val="28"/>
          <w:lang w:val="en-US" w:eastAsia="zh-CN"/>
        </w:rPr>
        <w:t>13.91</w:t>
      </w:r>
      <w:r>
        <w:rPr>
          <w:rFonts w:hint="eastAsia" w:ascii="仿宋_GB2312" w:eastAsia="仿宋_GB2312"/>
          <w:sz w:val="28"/>
          <w:szCs w:val="28"/>
        </w:rPr>
        <w:t>%。主要原因：</w:t>
      </w:r>
      <w:r>
        <w:rPr>
          <w:rFonts w:hint="eastAsia" w:ascii="仿宋_GB2312" w:eastAsia="仿宋_GB2312"/>
          <w:sz w:val="28"/>
          <w:szCs w:val="28"/>
          <w:lang w:val="en-US" w:eastAsia="zh-CN"/>
        </w:rPr>
        <w:t>本年度人员增加。</w:t>
      </w:r>
    </w:p>
    <w:p w14:paraId="398977C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35C2B5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8EF2E7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249.19</w:t>
      </w:r>
      <w:r>
        <w:rPr>
          <w:rFonts w:hint="eastAsia" w:ascii="仿宋_GB2312" w:eastAsia="仿宋_GB2312"/>
          <w:sz w:val="28"/>
          <w:szCs w:val="28"/>
        </w:rPr>
        <w:t>万元，主要用于以下方面：一般公共服务支出</w:t>
      </w:r>
      <w:r>
        <w:rPr>
          <w:rFonts w:hint="eastAsia" w:ascii="仿宋_GB2312" w:eastAsia="仿宋_GB2312"/>
          <w:sz w:val="28"/>
          <w:szCs w:val="28"/>
          <w:lang w:val="en-US" w:eastAsia="zh-CN"/>
        </w:rPr>
        <w:t>246.47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98.91</w:t>
      </w:r>
      <w:r>
        <w:rPr>
          <w:rFonts w:hint="eastAsia" w:ascii="仿宋_GB2312" w:eastAsia="仿宋_GB2312"/>
          <w:sz w:val="28"/>
          <w:szCs w:val="28"/>
        </w:rPr>
        <w:t>%；</w:t>
      </w:r>
      <w:r>
        <w:rPr>
          <w:rFonts w:hint="eastAsia" w:ascii="仿宋_GB2312" w:eastAsia="仿宋_GB2312"/>
          <w:sz w:val="28"/>
          <w:szCs w:val="28"/>
          <w:lang w:val="en-US" w:eastAsia="zh-CN"/>
        </w:rPr>
        <w:t>社会保障和就业支出2.72万元，占本年财政拨款支出1.09%</w:t>
      </w:r>
      <w:r>
        <w:rPr>
          <w:rFonts w:hint="eastAsia" w:ascii="仿宋_GB2312" w:eastAsia="仿宋_GB2312"/>
          <w:sz w:val="28"/>
          <w:szCs w:val="28"/>
        </w:rPr>
        <w:t>。</w:t>
      </w:r>
    </w:p>
    <w:p w14:paraId="675A6F4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B4FE78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247.64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246.47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99.53</w:t>
      </w:r>
      <w:r>
        <w:rPr>
          <w:rFonts w:hint="eastAsia" w:ascii="仿宋_GB2312" w:eastAsia="仿宋_GB2312"/>
          <w:sz w:val="28"/>
          <w:szCs w:val="28"/>
        </w:rPr>
        <w:t>%。</w:t>
      </w:r>
    </w:p>
    <w:p w14:paraId="686972AE">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4E8E2B3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群众团体事务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247.64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246.47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99.53</w:t>
      </w:r>
      <w:r>
        <w:rPr>
          <w:rFonts w:hint="eastAsia" w:ascii="仿宋_GB2312" w:eastAsia="仿宋_GB2312"/>
          <w:sz w:val="28"/>
          <w:szCs w:val="28"/>
        </w:rPr>
        <w:t>%。主要原因：</w:t>
      </w:r>
      <w:r>
        <w:rPr>
          <w:rFonts w:hint="eastAsia" w:ascii="仿宋_GB2312" w:eastAsia="仿宋_GB2312"/>
          <w:sz w:val="28"/>
          <w:szCs w:val="28"/>
          <w:lang w:val="en-US" w:eastAsia="zh-CN"/>
        </w:rPr>
        <w:t>本年度人员增加</w:t>
      </w:r>
      <w:r>
        <w:rPr>
          <w:rFonts w:hint="eastAsia" w:ascii="仿宋_GB2312" w:eastAsia="仿宋_GB2312"/>
          <w:sz w:val="28"/>
          <w:szCs w:val="28"/>
        </w:rPr>
        <w:t>。。</w:t>
      </w:r>
    </w:p>
    <w:p w14:paraId="6911E87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79DB031C">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1A577BC0">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87CE46A">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01A7455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EB90AAF">
      <w:pPr>
        <w:spacing w:line="580" w:lineRule="exact"/>
        <w:ind w:firstLine="548" w:firstLineChars="196"/>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7BFDAB4D">
      <w:pPr>
        <w:spacing w:line="580" w:lineRule="exact"/>
        <w:ind w:firstLine="548" w:firstLineChars="196"/>
        <w:rPr>
          <w:rFonts w:hint="eastAsia" w:ascii="黑体" w:eastAsia="黑体"/>
          <w:b/>
          <w:sz w:val="28"/>
          <w:szCs w:val="28"/>
        </w:rPr>
      </w:pPr>
    </w:p>
    <w:p w14:paraId="70CD6DA9">
      <w:pPr>
        <w:spacing w:line="580" w:lineRule="exact"/>
        <w:ind w:firstLine="548" w:firstLineChars="196"/>
        <w:rPr>
          <w:rFonts w:hint="eastAsia" w:ascii="黑体" w:eastAsia="黑体"/>
          <w:b/>
          <w:sz w:val="28"/>
          <w:szCs w:val="28"/>
        </w:rPr>
      </w:pPr>
    </w:p>
    <w:p w14:paraId="4483FB20">
      <w:pPr>
        <w:spacing w:line="580" w:lineRule="exact"/>
        <w:ind w:firstLine="548" w:firstLineChars="196"/>
        <w:rPr>
          <w:rFonts w:hint="eastAsia" w:ascii="黑体" w:eastAsia="黑体"/>
          <w:b/>
          <w:sz w:val="28"/>
          <w:szCs w:val="28"/>
        </w:rPr>
      </w:pPr>
    </w:p>
    <w:p w14:paraId="2F5D926D">
      <w:pPr>
        <w:spacing w:line="580" w:lineRule="exact"/>
        <w:ind w:firstLine="548" w:firstLineChars="196"/>
        <w:rPr>
          <w:rFonts w:hint="eastAsia" w:ascii="黑体" w:eastAsia="黑体"/>
          <w:b/>
          <w:sz w:val="28"/>
          <w:szCs w:val="28"/>
        </w:rPr>
      </w:pPr>
    </w:p>
    <w:p w14:paraId="279F6066">
      <w:pPr>
        <w:spacing w:line="580" w:lineRule="exact"/>
        <w:ind w:firstLine="548" w:firstLineChars="196"/>
        <w:rPr>
          <w:rFonts w:hint="eastAsia" w:ascii="黑体" w:eastAsia="黑体"/>
          <w:b/>
          <w:sz w:val="28"/>
          <w:szCs w:val="28"/>
        </w:rPr>
      </w:pPr>
    </w:p>
    <w:p w14:paraId="1D2F7FE6">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C8ECF28">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249.19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E0F8FA3">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7DE0482F">
      <w:pPr>
        <w:tabs>
          <w:tab w:val="center" w:pos="6979"/>
        </w:tabs>
        <w:jc w:val="center"/>
        <w:rPr>
          <w:rFonts w:hint="eastAsia" w:ascii="宋体" w:hAnsi="宋体" w:cs="宋体"/>
          <w:b/>
          <w:bCs/>
          <w:spacing w:val="40"/>
          <w:kern w:val="0"/>
          <w:sz w:val="32"/>
          <w:szCs w:val="32"/>
        </w:rPr>
      </w:pPr>
    </w:p>
    <w:p w14:paraId="6F592D08">
      <w:pPr>
        <w:tabs>
          <w:tab w:val="center" w:pos="6979"/>
        </w:tabs>
        <w:jc w:val="center"/>
        <w:rPr>
          <w:rFonts w:hint="eastAsia" w:ascii="宋体" w:hAnsi="宋体" w:cs="宋体"/>
          <w:b/>
          <w:bCs/>
          <w:spacing w:val="40"/>
          <w:kern w:val="0"/>
          <w:sz w:val="32"/>
          <w:szCs w:val="32"/>
        </w:rPr>
      </w:pPr>
    </w:p>
    <w:p w14:paraId="481761F8">
      <w:pPr>
        <w:tabs>
          <w:tab w:val="center" w:pos="6979"/>
        </w:tabs>
        <w:jc w:val="center"/>
        <w:rPr>
          <w:rFonts w:hint="eastAsia" w:ascii="宋体" w:hAnsi="宋体" w:cs="宋体"/>
          <w:b/>
          <w:bCs/>
          <w:spacing w:val="40"/>
          <w:kern w:val="0"/>
          <w:sz w:val="32"/>
          <w:szCs w:val="32"/>
        </w:rPr>
      </w:pPr>
    </w:p>
    <w:p w14:paraId="0FA12C59">
      <w:pPr>
        <w:tabs>
          <w:tab w:val="center" w:pos="6979"/>
        </w:tabs>
        <w:jc w:val="center"/>
        <w:rPr>
          <w:rFonts w:hint="eastAsia" w:ascii="宋体" w:hAnsi="宋体" w:cs="宋体"/>
          <w:b/>
          <w:bCs/>
          <w:spacing w:val="40"/>
          <w:kern w:val="0"/>
          <w:sz w:val="32"/>
          <w:szCs w:val="32"/>
        </w:rPr>
      </w:pPr>
    </w:p>
    <w:p w14:paraId="695F4874">
      <w:pPr>
        <w:tabs>
          <w:tab w:val="center" w:pos="6979"/>
        </w:tabs>
        <w:jc w:val="center"/>
        <w:rPr>
          <w:rFonts w:hint="eastAsia" w:ascii="宋体" w:hAnsi="宋体" w:cs="宋体"/>
          <w:b/>
          <w:bCs/>
          <w:spacing w:val="40"/>
          <w:kern w:val="0"/>
          <w:sz w:val="32"/>
          <w:szCs w:val="32"/>
        </w:rPr>
      </w:pPr>
    </w:p>
    <w:p w14:paraId="74D66354">
      <w:pPr>
        <w:tabs>
          <w:tab w:val="center" w:pos="6979"/>
        </w:tabs>
        <w:jc w:val="center"/>
        <w:rPr>
          <w:rFonts w:hint="eastAsia" w:ascii="宋体" w:hAnsi="宋体" w:cs="宋体"/>
          <w:b/>
          <w:bCs/>
          <w:spacing w:val="40"/>
          <w:kern w:val="0"/>
          <w:sz w:val="32"/>
          <w:szCs w:val="32"/>
        </w:rPr>
      </w:pPr>
    </w:p>
    <w:p w14:paraId="63B85BB8">
      <w:pPr>
        <w:tabs>
          <w:tab w:val="center" w:pos="6979"/>
        </w:tabs>
        <w:jc w:val="center"/>
        <w:rPr>
          <w:rFonts w:hint="eastAsia" w:ascii="宋体" w:hAnsi="宋体" w:cs="宋体"/>
          <w:b/>
          <w:bCs/>
          <w:spacing w:val="40"/>
          <w:kern w:val="0"/>
          <w:sz w:val="32"/>
          <w:szCs w:val="32"/>
        </w:rPr>
      </w:pPr>
    </w:p>
    <w:p w14:paraId="7F3C964D">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7AEB1F3">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58F097FB">
      <w:pPr>
        <w:tabs>
          <w:tab w:val="center" w:pos="6979"/>
        </w:tabs>
        <w:ind w:firstLine="554" w:firstLineChars="198"/>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3CFD59E5">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99387E7">
      <w:pPr>
        <w:ind w:left="540"/>
        <w:rPr>
          <w:rFonts w:hint="eastAsia" w:ascii="仿宋_GB2312" w:eastAsia="仿宋_GB2312"/>
          <w:sz w:val="28"/>
          <w:szCs w:val="28"/>
          <w:lang w:eastAsia="zh-CN"/>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14:paraId="430799CD">
      <w:pPr>
        <w:ind w:left="540"/>
        <w:rPr>
          <w:rFonts w:hint="eastAsia" w:ascii="黑体" w:eastAsia="黑体"/>
          <w:sz w:val="28"/>
          <w:szCs w:val="28"/>
        </w:rPr>
      </w:pPr>
      <w:r>
        <w:rPr>
          <w:rFonts w:hint="eastAsia" w:ascii="黑体" w:eastAsia="黑体"/>
          <w:sz w:val="28"/>
          <w:szCs w:val="28"/>
        </w:rPr>
        <w:t>三、政府采购支出情况</w:t>
      </w:r>
    </w:p>
    <w:p w14:paraId="1F180646">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5B3D56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336B4D64">
      <w:pPr>
        <w:ind w:firstLine="537" w:firstLineChars="192"/>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752632A1">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D599FE1">
      <w:pPr>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34558D45">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0C23837">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0756FDD">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E5B1F33">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913B122">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04F6A58">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2F61AF6">
      <w:pPr>
        <w:ind w:firstLine="560" w:firstLineChars="200"/>
        <w:rPr>
          <w:rFonts w:hint="eastAsia" w:ascii="仿宋_GB2312" w:hAnsi="宋体" w:eastAsia="仿宋_GB2312" w:cs="Times New Roman"/>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w:t>
      </w:r>
      <w:r>
        <w:rPr>
          <w:rFonts w:hint="eastAsia" w:ascii="仿宋_GB2312" w:hAnsi="宋体" w:eastAsia="仿宋_GB2312" w:cs="Times New Roman"/>
          <w:sz w:val="28"/>
          <w:szCs w:val="28"/>
        </w:rPr>
        <w:t>式和程序，交由符合条件的服务供应商承担，并根据服务数量和质量等因素向其支付费用的行为。</w:t>
      </w:r>
    </w:p>
    <w:p w14:paraId="27879E04">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7.一般公共服务支出（类）团体事务支出（款）事业运行（项）：反映事业单位的基本支出，不包括行政单位（包括实行公务员管理的事业单位）后勤服务中心、医务室等附属事业单位。</w:t>
      </w:r>
    </w:p>
    <w:p w14:paraId="4396F91F">
      <w:pPr>
        <w:ind w:firstLine="560" w:firstLineChars="200"/>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8.社会保障和就业支出（类）行政事业单位养老支出（款）事业单位离退休（项）：反映事业单位开支的离退休经费。</w:t>
      </w:r>
    </w:p>
    <w:p w14:paraId="51CE203B">
      <w:pPr>
        <w:jc w:val="both"/>
        <w:rPr>
          <w:rFonts w:hint="eastAsia" w:ascii="黑体" w:eastAsia="黑体"/>
          <w:sz w:val="32"/>
          <w:szCs w:val="32"/>
        </w:rPr>
      </w:pPr>
      <w:bookmarkStart w:id="0" w:name="_GoBack"/>
      <w:bookmarkEnd w:id="0"/>
    </w:p>
    <w:p w14:paraId="208FC048">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6FB0BF1">
      <w:pPr>
        <w:ind w:firstLine="560" w:firstLineChars="200"/>
        <w:rPr>
          <w:rFonts w:hint="eastAsia" w:ascii="黑体" w:eastAsia="黑体"/>
          <w:sz w:val="28"/>
          <w:szCs w:val="28"/>
          <w:highlight w:val="yellow"/>
        </w:rPr>
      </w:pPr>
    </w:p>
    <w:p w14:paraId="2B4A2304">
      <w:pPr>
        <w:pStyle w:val="6"/>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本单位2024年度无部门预算项目支出。</w:t>
      </w:r>
    </w:p>
    <w:p w14:paraId="5B51338A">
      <w:pPr>
        <w:spacing w:line="480" w:lineRule="exact"/>
        <w:rPr>
          <w:rFonts w:hint="eastAsia" w:ascii="仿宋_GB2312" w:hAnsi="仿宋_GB2312" w:eastAsia="仿宋_GB2312" w:cs="仿宋_GB2312"/>
          <w:sz w:val="32"/>
          <w:szCs w:val="32"/>
        </w:rPr>
      </w:pPr>
    </w:p>
    <w:p w14:paraId="6355A54A">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1F737">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rPr>
      <w:t>3</w:t>
    </w:r>
    <w:r>
      <w:fldChar w:fldCharType="end"/>
    </w:r>
  </w:p>
  <w:p w14:paraId="6FECEC90">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C40EF">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rPr>
      <w:t>5</w:t>
    </w:r>
    <w:r>
      <w:fldChar w:fldCharType="end"/>
    </w:r>
  </w:p>
  <w:p w14:paraId="10BA431A">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1622A">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rPr>
      <w:t>15</w:t>
    </w:r>
    <w:r>
      <w:fldChar w:fldCharType="end"/>
    </w:r>
  </w:p>
  <w:p w14:paraId="0C1CCAD9">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DF53B63"/>
    <w:rsid w:val="0F8E2C57"/>
    <w:rsid w:val="1059665E"/>
    <w:rsid w:val="10AC13BA"/>
    <w:rsid w:val="11352903"/>
    <w:rsid w:val="145A6C1B"/>
    <w:rsid w:val="14B73493"/>
    <w:rsid w:val="167A2FF9"/>
    <w:rsid w:val="18581C69"/>
    <w:rsid w:val="1AEC0734"/>
    <w:rsid w:val="1DEF20B0"/>
    <w:rsid w:val="214243FA"/>
    <w:rsid w:val="21AD613C"/>
    <w:rsid w:val="22467189"/>
    <w:rsid w:val="257A14F5"/>
    <w:rsid w:val="25943974"/>
    <w:rsid w:val="27196C26"/>
    <w:rsid w:val="29EF086F"/>
    <w:rsid w:val="2DBA4FB7"/>
    <w:rsid w:val="2EFFE297"/>
    <w:rsid w:val="301437CA"/>
    <w:rsid w:val="349D1F0A"/>
    <w:rsid w:val="34DD0473"/>
    <w:rsid w:val="3C684897"/>
    <w:rsid w:val="433E495C"/>
    <w:rsid w:val="489F2FD7"/>
    <w:rsid w:val="4AC27CB3"/>
    <w:rsid w:val="4BF72BEF"/>
    <w:rsid w:val="4FA90297"/>
    <w:rsid w:val="4FC41A43"/>
    <w:rsid w:val="50C94616"/>
    <w:rsid w:val="51DB3C59"/>
    <w:rsid w:val="550C0952"/>
    <w:rsid w:val="55762E42"/>
    <w:rsid w:val="57A7B272"/>
    <w:rsid w:val="58470068"/>
    <w:rsid w:val="58747CAC"/>
    <w:rsid w:val="5A1720F9"/>
    <w:rsid w:val="5B9C37C2"/>
    <w:rsid w:val="5BA7C654"/>
    <w:rsid w:val="60A54109"/>
    <w:rsid w:val="61D01CDF"/>
    <w:rsid w:val="642A0731"/>
    <w:rsid w:val="64C0607C"/>
    <w:rsid w:val="65756C86"/>
    <w:rsid w:val="674D385B"/>
    <w:rsid w:val="676F09E1"/>
    <w:rsid w:val="71793A80"/>
    <w:rsid w:val="718D7FFB"/>
    <w:rsid w:val="7357290B"/>
    <w:rsid w:val="75825BCB"/>
    <w:rsid w:val="798524E4"/>
    <w:rsid w:val="7A7F1C49"/>
    <w:rsid w:val="7B5B7AE6"/>
    <w:rsid w:val="7B7B6628"/>
    <w:rsid w:val="7BA7071E"/>
    <w:rsid w:val="7BDF6DA8"/>
    <w:rsid w:val="7C7EDC1A"/>
    <w:rsid w:val="7CCED98D"/>
    <w:rsid w:val="7D08410F"/>
    <w:rsid w:val="7D307DD9"/>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sz w:val="21"/>
    </w:rPr>
  </w:style>
  <w:style w:type="paragraph" w:styleId="3">
    <w:name w:val="Body Text Indent"/>
    <w:basedOn w:val="1"/>
    <w:qFormat/>
    <w:uiPriority w:val="0"/>
    <w:pPr>
      <w:ind w:firstLine="645"/>
    </w:pPr>
    <w:rPr>
      <w:rFonts w:ascii="仿宋_GB2312" w:hAnsi="Calibri" w:eastAsia="仿宋_GB2312"/>
      <w:sz w:val="32"/>
      <w:szCs w:val="32"/>
    </w:rPr>
  </w:style>
  <w:style w:type="paragraph" w:customStyle="1" w:styleId="4">
    <w:name w:val="样式 标题 2 + Times New Roman 四号 非加粗 段前: 5 磅 段后: 0 磅 行距: 固定值 20..."/>
    <w:basedOn w:val="5"/>
    <w:next w:val="6"/>
    <w:qFormat/>
    <w:uiPriority w:val="99"/>
    <w:pPr>
      <w:spacing w:before="100" w:after="0" w:line="400" w:lineRule="exact"/>
    </w:pPr>
    <w:rPr>
      <w:rFonts w:ascii="Times New Roman" w:hAnsi="Times New Roman" w:cs="宋体"/>
      <w:b w:val="0"/>
      <w:bCs w:val="0"/>
      <w:sz w:val="28"/>
      <w:szCs w:val="20"/>
    </w:rPr>
  </w:style>
  <w:style w:type="paragraph" w:styleId="6">
    <w:name w:val="footnote text"/>
    <w:basedOn w:val="1"/>
    <w:qFormat/>
    <w:uiPriority w:val="99"/>
    <w:pPr>
      <w:snapToGrid w:val="0"/>
    </w:pPr>
    <w:rPr>
      <w:sz w:val="18"/>
      <w:szCs w:val="18"/>
    </w:rPr>
  </w:style>
  <w:style w:type="paragraph" w:styleId="7">
    <w:name w:val="Normal Indent"/>
    <w:basedOn w:val="1"/>
    <w:qFormat/>
    <w:uiPriority w:val="0"/>
    <w:pPr>
      <w:ind w:firstLine="200" w:firstLineChars="200"/>
    </w:pPr>
  </w:style>
  <w:style w:type="paragraph" w:styleId="8">
    <w:name w:val="Date"/>
    <w:basedOn w:val="1"/>
    <w:next w:val="1"/>
    <w:qFormat/>
    <w:uiPriority w:val="0"/>
    <w:pPr>
      <w:ind w:left="100" w:leftChars="2500"/>
    </w:pPr>
  </w:style>
  <w:style w:type="paragraph" w:styleId="9">
    <w:name w:val="Balloon Text"/>
    <w:basedOn w:val="1"/>
    <w:semiHidden/>
    <w:qFormat/>
    <w:uiPriority w:val="0"/>
    <w:rPr>
      <w:sz w:val="18"/>
      <w:szCs w:val="18"/>
    </w:rPr>
  </w:style>
  <w:style w:type="paragraph" w:styleId="10">
    <w:name w:val="footer"/>
    <w:basedOn w:val="1"/>
    <w:link w:val="17"/>
    <w:qFormat/>
    <w:uiPriority w:val="0"/>
    <w:pPr>
      <w:tabs>
        <w:tab w:val="center" w:pos="4153"/>
        <w:tab w:val="right" w:pos="8306"/>
      </w:tabs>
      <w:snapToGrid w:val="0"/>
      <w:jc w:val="left"/>
    </w:pPr>
    <w:rPr>
      <w:sz w:val="18"/>
      <w:szCs w:val="18"/>
    </w:rPr>
  </w:style>
  <w:style w:type="paragraph" w:styleId="11">
    <w:name w:val="header"/>
    <w:basedOn w:val="1"/>
    <w:link w:val="18"/>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2">
    <w:name w:val="Normal (Web)"/>
    <w:basedOn w:val="1"/>
    <w:unhideWhenUsed/>
    <w:qFormat/>
    <w:uiPriority w:val="0"/>
    <w:pPr>
      <w:spacing w:before="100" w:beforeAutospacing="1" w:after="100" w:afterAutospacing="1"/>
      <w:ind w:right="238"/>
      <w:jc w:val="left"/>
    </w:pPr>
    <w:rPr>
      <w:b/>
      <w:kern w:val="0"/>
      <w:sz w:val="24"/>
      <w:szCs w:val="20"/>
    </w:rPr>
  </w:style>
  <w:style w:type="character" w:styleId="15">
    <w:name w:val="Strong"/>
    <w:qFormat/>
    <w:uiPriority w:val="0"/>
    <w:rPr>
      <w:b/>
    </w:rPr>
  </w:style>
  <w:style w:type="character" w:styleId="16">
    <w:name w:val="page number"/>
    <w:qFormat/>
    <w:uiPriority w:val="0"/>
  </w:style>
  <w:style w:type="character" w:customStyle="1" w:styleId="17">
    <w:name w:val="页脚 Char"/>
    <w:link w:val="10"/>
    <w:qFormat/>
    <w:uiPriority w:val="0"/>
    <w:rPr>
      <w:rFonts w:eastAsia="宋体"/>
      <w:kern w:val="2"/>
      <w:sz w:val="18"/>
      <w:szCs w:val="18"/>
      <w:lang w:val="en-US" w:eastAsia="zh-CN" w:bidi="ar-SA"/>
    </w:rPr>
  </w:style>
  <w:style w:type="character" w:customStyle="1" w:styleId="18">
    <w:name w:val="页眉 Char"/>
    <w:link w:val="11"/>
    <w:qFormat/>
    <w:uiPriority w:val="0"/>
    <w:rPr>
      <w:rFonts w:ascii="Calibri" w:hAnsi="Calibri" w:eastAsia="宋体"/>
      <w:kern w:val="2"/>
      <w:sz w:val="18"/>
      <w:szCs w:val="18"/>
      <w:lang w:val="en-US" w:eastAsia="zh-CN" w:bidi="ar-SA"/>
    </w:rPr>
  </w:style>
  <w:style w:type="paragraph" w:customStyle="1" w:styleId="19">
    <w:name w:val="Char Char Char Char Char Char Char"/>
    <w:basedOn w:val="1"/>
    <w:qFormat/>
    <w:uiPriority w:val="0"/>
    <w:rPr>
      <w:rFonts w:ascii="Tahoma" w:hAnsi="Tahoma"/>
      <w:sz w:val="24"/>
      <w:szCs w:val="20"/>
    </w:rPr>
  </w:style>
  <w:style w:type="paragraph" w:customStyle="1" w:styleId="20">
    <w:name w:val="Char1 Char Char Char"/>
    <w:basedOn w:val="1"/>
    <w:qFormat/>
    <w:uiPriority w:val="0"/>
    <w:pPr>
      <w:widowControl/>
      <w:spacing w:after="160" w:line="240" w:lineRule="exact"/>
      <w:jc w:val="left"/>
    </w:pPr>
    <w:rPr>
      <w:szCs w:val="20"/>
    </w:rPr>
  </w:style>
  <w:style w:type="paragraph" w:customStyle="1" w:styleId="21">
    <w:name w:val="Char"/>
    <w:basedOn w:val="1"/>
    <w:qFormat/>
    <w:uiPriority w:val="0"/>
    <w:rPr>
      <w:rFonts w:ascii="Tahoma" w:hAnsi="Tahoma"/>
      <w:sz w:val="24"/>
      <w:szCs w:val="20"/>
    </w:rPr>
  </w:style>
  <w:style w:type="paragraph" w:customStyle="1" w:styleId="22">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249.76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ce3731c-c09b-4830-a7eb-86a46dc811eb}"/>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249.19</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e37d0cd-9ac2-4eee-8817-8be1eb2ac8e4}"/>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2548</Words>
  <Characters>2812</Characters>
  <Lines>44</Lines>
  <Paragraphs>12</Paragraphs>
  <TotalTime>3</TotalTime>
  <ScaleCrop>false</ScaleCrop>
  <LinksUpToDate>false</LinksUpToDate>
  <CharactersWithSpaces>2863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文文</cp:lastModifiedBy>
  <cp:lastPrinted>2020-08-07T11:39:00Z</cp:lastPrinted>
  <dcterms:modified xsi:type="dcterms:W3CDTF">2025-09-01T03:37:17Z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eyJoZGlkIjoiOTc1NjVlYzcwMzJhYTdlZWVjZjA0NjRjOWRjNmM2MzAiLCJ1c2VySWQiOiIyMzQ2OTUwMjUifQ==</vt:lpwstr>
  </property>
</Properties>
</file>