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3E4AF">
      <w:pPr>
        <w:jc w:val="center"/>
        <w:rPr>
          <w:rFonts w:ascii="仿宋_GB2312" w:eastAsia="仿宋_GB2312"/>
          <w:b/>
          <w:sz w:val="32"/>
          <w:szCs w:val="32"/>
        </w:rPr>
      </w:pPr>
    </w:p>
    <w:p w14:paraId="30BF0F3F">
      <w:pPr>
        <w:jc w:val="center"/>
        <w:rPr>
          <w:rFonts w:ascii="黑体" w:eastAsia="黑体"/>
          <w:sz w:val="72"/>
          <w:szCs w:val="72"/>
        </w:rPr>
      </w:pPr>
    </w:p>
    <w:p w14:paraId="3CF9A4F9">
      <w:pPr>
        <w:jc w:val="center"/>
        <w:rPr>
          <w:rFonts w:ascii="黑体" w:eastAsia="黑体"/>
          <w:sz w:val="72"/>
          <w:szCs w:val="72"/>
        </w:rPr>
      </w:pPr>
    </w:p>
    <w:p w14:paraId="6FFC421C">
      <w:pPr>
        <w:pStyle w:val="3"/>
      </w:pPr>
    </w:p>
    <w:p w14:paraId="733F9AA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51D2FD8">
      <w:pPr>
        <w:jc w:val="center"/>
        <w:rPr>
          <w:rFonts w:ascii="黑体" w:eastAsia="黑体"/>
          <w:sz w:val="52"/>
          <w:szCs w:val="52"/>
        </w:rPr>
      </w:pPr>
    </w:p>
    <w:p w14:paraId="3F63E369">
      <w:pPr>
        <w:jc w:val="center"/>
        <w:rPr>
          <w:rFonts w:ascii="黑体" w:eastAsia="黑体"/>
          <w:sz w:val="52"/>
          <w:szCs w:val="52"/>
        </w:rPr>
      </w:pPr>
    </w:p>
    <w:p w14:paraId="0C733E3D">
      <w:pPr>
        <w:jc w:val="center"/>
        <w:rPr>
          <w:rFonts w:ascii="黑体" w:eastAsia="黑体"/>
          <w:sz w:val="52"/>
          <w:szCs w:val="52"/>
        </w:rPr>
      </w:pPr>
    </w:p>
    <w:p w14:paraId="31A48B95">
      <w:pPr>
        <w:pStyle w:val="2"/>
        <w:ind w:left="0" w:leftChars="0" w:firstLine="0" w:firstLineChars="0"/>
        <w:rPr>
          <w:rFonts w:ascii="黑体" w:eastAsia="黑体"/>
          <w:sz w:val="52"/>
          <w:szCs w:val="52"/>
        </w:rPr>
      </w:pPr>
    </w:p>
    <w:p w14:paraId="71D96F87">
      <w:pPr>
        <w:jc w:val="center"/>
        <w:rPr>
          <w:rFonts w:ascii="黑体" w:eastAsia="黑体"/>
          <w:sz w:val="52"/>
          <w:szCs w:val="52"/>
        </w:rPr>
      </w:pPr>
    </w:p>
    <w:p w14:paraId="12E6346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7B11564">
      <w:pPr>
        <w:spacing w:line="500" w:lineRule="exact"/>
        <w:ind w:firstLine="645"/>
        <w:jc w:val="center"/>
        <w:rPr>
          <w:rFonts w:hint="eastAsia" w:ascii="宋体" w:hAnsi="宋体" w:cs="宋体"/>
          <w:b/>
          <w:bCs/>
          <w:kern w:val="0"/>
          <w:sz w:val="36"/>
          <w:szCs w:val="36"/>
        </w:rPr>
      </w:pPr>
    </w:p>
    <w:p w14:paraId="4DF0746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0D88D1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577EB8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98277A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1D1BDD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316366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B7AABF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956BA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3299B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4069B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9AF8A4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0249A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B898C8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39BC84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FD8F2C9">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9A6BEC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bCs/>
          <w:spacing w:val="40"/>
          <w:kern w:val="0"/>
          <w:sz w:val="32"/>
          <w:szCs w:val="32"/>
        </w:rPr>
        <w:t>第四部分 2024年度部门绩效评价情况</w:t>
      </w:r>
    </w:p>
    <w:p w14:paraId="3452801A">
      <w:pPr>
        <w:tabs>
          <w:tab w:val="center" w:pos="6979"/>
        </w:tabs>
        <w:spacing w:before="156" w:beforeLines="50" w:after="156" w:afterLines="50"/>
        <w:jc w:val="center"/>
        <w:rPr>
          <w:rFonts w:ascii="宋体" w:hAnsi="宋体" w:cs="宋体"/>
          <w:b/>
          <w:bCs/>
          <w:spacing w:val="40"/>
          <w:kern w:val="0"/>
          <w:sz w:val="32"/>
          <w:szCs w:val="32"/>
        </w:rPr>
      </w:pPr>
    </w:p>
    <w:p w14:paraId="1B047B03">
      <w:pPr>
        <w:tabs>
          <w:tab w:val="center" w:pos="6979"/>
        </w:tabs>
        <w:spacing w:before="156" w:beforeLines="50" w:after="156" w:afterLines="50"/>
        <w:jc w:val="center"/>
        <w:rPr>
          <w:rFonts w:ascii="宋体" w:hAnsi="宋体" w:cs="宋体"/>
          <w:b/>
          <w:bCs/>
          <w:spacing w:val="40"/>
          <w:kern w:val="0"/>
          <w:sz w:val="32"/>
          <w:szCs w:val="32"/>
        </w:rPr>
      </w:pPr>
    </w:p>
    <w:p w14:paraId="06756544">
      <w:pPr>
        <w:tabs>
          <w:tab w:val="center" w:pos="6979"/>
        </w:tabs>
        <w:spacing w:before="156" w:beforeLines="50" w:after="156" w:afterLines="50"/>
        <w:jc w:val="center"/>
        <w:rPr>
          <w:rFonts w:ascii="宋体" w:hAnsi="宋体" w:cs="宋体"/>
          <w:b/>
          <w:bCs/>
          <w:spacing w:val="40"/>
          <w:kern w:val="0"/>
          <w:sz w:val="32"/>
          <w:szCs w:val="32"/>
        </w:rPr>
      </w:pPr>
    </w:p>
    <w:p w14:paraId="5D558A22">
      <w:pPr>
        <w:tabs>
          <w:tab w:val="center" w:pos="6979"/>
        </w:tabs>
        <w:spacing w:before="156" w:beforeLines="50" w:after="156" w:afterLines="50"/>
        <w:jc w:val="center"/>
        <w:rPr>
          <w:rFonts w:ascii="宋体" w:hAnsi="宋体" w:cs="宋体"/>
          <w:b/>
          <w:bCs/>
          <w:spacing w:val="40"/>
          <w:kern w:val="0"/>
          <w:sz w:val="32"/>
          <w:szCs w:val="32"/>
        </w:rPr>
      </w:pPr>
    </w:p>
    <w:p w14:paraId="5DEBC1EA">
      <w:pPr>
        <w:tabs>
          <w:tab w:val="center" w:pos="6979"/>
        </w:tabs>
        <w:spacing w:before="156" w:beforeLines="50" w:after="156" w:afterLines="50"/>
        <w:jc w:val="center"/>
        <w:rPr>
          <w:rFonts w:ascii="宋体" w:hAnsi="宋体" w:cs="宋体"/>
          <w:b/>
          <w:bCs/>
          <w:spacing w:val="40"/>
          <w:kern w:val="0"/>
          <w:sz w:val="32"/>
          <w:szCs w:val="32"/>
        </w:rPr>
      </w:pPr>
    </w:p>
    <w:p w14:paraId="02E4B5E8">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D006994">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C1AC32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6395C5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B04F1E6">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劳动午报社为北京市总工会所属的公益二类事业单位。根据事业单位登记和编办批复，劳动午报社基本职能：1.深入学习宣传贯彻习近平新时代中国特色社会主义思想，特别是习近平总书记关于工人阶级和工会工作的重要论述，关于党的宣传思想工作的重要论述，发挥工会思想引领和舆论宣传主阵地作用，筑牢意识形态安全防线。2.承担《劳动午报》的编辑、出版、发行等工作。3.承担《工会博览》的编辑、出版、发行等工作。4.承担市总工会融媒体建设和运营工作。5.培育政治过硬、本领高强、求实创新、能打胜仗的多层次新时代工会宣传队伍，更好地服务职工、服务工会、服务企业、服务社会。在报社党委的领导下，内设机构11个，其中行政职能部门4个，分别为：党委办公室、行政办公室、财务审计部、发行通联部，业务部门7个，分别为：总编室、报纸编辑部、杂志编辑部、新媒体编辑部、记者部、摄影部、视频部。</w:t>
      </w:r>
    </w:p>
    <w:p w14:paraId="7191453C">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656331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99.47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0.80</w:t>
      </w:r>
      <w:r>
        <w:rPr>
          <w:rFonts w:hint="eastAsia" w:ascii="仿宋_GB2312" w:eastAsia="仿宋_GB2312"/>
          <w:sz w:val="28"/>
          <w:szCs w:val="28"/>
        </w:rPr>
        <w:t>万元，增长</w:t>
      </w:r>
      <w:r>
        <w:rPr>
          <w:rFonts w:hint="eastAsia" w:ascii="仿宋_GB2312" w:eastAsia="仿宋_GB2312"/>
          <w:sz w:val="28"/>
          <w:szCs w:val="28"/>
          <w:lang w:val="en-US" w:eastAsia="zh-CN"/>
        </w:rPr>
        <w:t>0.81</w:t>
      </w:r>
      <w:r>
        <w:rPr>
          <w:rFonts w:hint="eastAsia" w:ascii="仿宋_GB2312" w:eastAsia="仿宋_GB2312"/>
          <w:sz w:val="28"/>
          <w:szCs w:val="28"/>
        </w:rPr>
        <w:t>%。</w:t>
      </w:r>
    </w:p>
    <w:p w14:paraId="5538015F">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041780F">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99.47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0.80</w:t>
      </w:r>
      <w:r>
        <w:rPr>
          <w:rFonts w:hint="eastAsia" w:ascii="仿宋_GB2312" w:eastAsia="仿宋_GB2312"/>
          <w:sz w:val="28"/>
          <w:szCs w:val="28"/>
        </w:rPr>
        <w:t>万元，增长</w:t>
      </w:r>
      <w:r>
        <w:rPr>
          <w:rFonts w:hint="eastAsia" w:ascii="仿宋_GB2312" w:eastAsia="仿宋_GB2312"/>
          <w:sz w:val="28"/>
          <w:szCs w:val="28"/>
          <w:lang w:val="en-US" w:eastAsia="zh-CN"/>
        </w:rPr>
        <w:t>0.81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财政拨款收入</w:t>
      </w:r>
      <w:r>
        <w:rPr>
          <w:rFonts w:ascii="仿宋_GB2312" w:eastAsia="仿宋_GB2312"/>
          <w:sz w:val="28"/>
          <w:szCs w:val="28"/>
        </w:rPr>
        <w:t>99.47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99.47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w:t>
      </w:r>
    </w:p>
    <w:p w14:paraId="40646320">
      <w:pPr>
        <w:pStyle w:val="3"/>
        <w:ind w:firstLine="0"/>
        <w:jc w:val="center"/>
      </w:pPr>
      <w:r>
        <w:drawing>
          <wp:anchor distT="0" distB="0" distL="0" distR="0" simplePos="0" relativeHeight="251659264" behindDoc="0" locked="0" layoutInCell="1" allowOverlap="1">
            <wp:simplePos x="0" y="0"/>
            <wp:positionH relativeFrom="column">
              <wp:posOffset>2736850</wp:posOffset>
            </wp:positionH>
            <wp:positionV relativeFrom="paragraph">
              <wp:posOffset>748030</wp:posOffset>
            </wp:positionV>
            <wp:extent cx="4036695" cy="2328545"/>
            <wp:effectExtent l="4445" t="4445" r="16510" b="10160"/>
            <wp:wrapNone/>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eastAsia="仿宋_GB2312"/>
          <w:color w:val="000000"/>
          <w:sz w:val="32"/>
          <w:szCs w:val="32"/>
          <w:highlight w:val="none"/>
          <w:lang w:val="en-US" w:eastAsia="zh-CN"/>
        </w:rPr>
        <w:t>图1：收入决算</w:t>
      </w:r>
    </w:p>
    <w:p w14:paraId="2A897CBD">
      <w:pPr>
        <w:tabs>
          <w:tab w:val="center" w:pos="6979"/>
        </w:tabs>
        <w:spacing w:line="580" w:lineRule="exact"/>
        <w:ind w:firstLine="570"/>
        <w:rPr>
          <w:rFonts w:hint="eastAsia" w:ascii="仿宋_GB2312" w:eastAsia="仿宋_GB2312"/>
          <w:sz w:val="28"/>
          <w:szCs w:val="28"/>
        </w:rPr>
      </w:pPr>
    </w:p>
    <w:p w14:paraId="3E3A9BEC">
      <w:pPr>
        <w:tabs>
          <w:tab w:val="center" w:pos="6979"/>
        </w:tabs>
        <w:spacing w:line="580" w:lineRule="exact"/>
        <w:ind w:firstLine="570"/>
        <w:rPr>
          <w:rFonts w:hint="eastAsia" w:ascii="仿宋_GB2312" w:eastAsia="仿宋_GB2312"/>
          <w:sz w:val="28"/>
          <w:szCs w:val="28"/>
        </w:rPr>
      </w:pPr>
    </w:p>
    <w:p w14:paraId="15ADF442">
      <w:pPr>
        <w:tabs>
          <w:tab w:val="center" w:pos="6979"/>
        </w:tabs>
        <w:spacing w:line="580" w:lineRule="exact"/>
        <w:ind w:firstLine="570"/>
        <w:rPr>
          <w:rFonts w:hint="eastAsia" w:ascii="仿宋_GB2312" w:eastAsia="仿宋_GB2312"/>
          <w:sz w:val="28"/>
          <w:szCs w:val="28"/>
        </w:rPr>
      </w:pPr>
    </w:p>
    <w:p w14:paraId="4E58EC06">
      <w:pPr>
        <w:tabs>
          <w:tab w:val="center" w:pos="6979"/>
        </w:tabs>
        <w:spacing w:line="580" w:lineRule="exact"/>
        <w:ind w:firstLine="570"/>
        <w:rPr>
          <w:rFonts w:hint="eastAsia" w:ascii="仿宋_GB2312" w:eastAsia="仿宋_GB2312"/>
          <w:sz w:val="28"/>
          <w:szCs w:val="28"/>
        </w:rPr>
      </w:pPr>
    </w:p>
    <w:p w14:paraId="7D8B88A6">
      <w:pPr>
        <w:tabs>
          <w:tab w:val="center" w:pos="6979"/>
        </w:tabs>
        <w:spacing w:line="580" w:lineRule="exact"/>
        <w:ind w:firstLine="570"/>
        <w:rPr>
          <w:rFonts w:hint="eastAsia" w:ascii="仿宋_GB2312" w:eastAsia="仿宋_GB2312"/>
          <w:sz w:val="28"/>
          <w:szCs w:val="28"/>
        </w:rPr>
      </w:pPr>
    </w:p>
    <w:p w14:paraId="7AC4A49B">
      <w:pPr>
        <w:tabs>
          <w:tab w:val="center" w:pos="6979"/>
        </w:tabs>
        <w:spacing w:line="580" w:lineRule="exact"/>
        <w:ind w:firstLine="570"/>
        <w:rPr>
          <w:rFonts w:hint="eastAsia" w:ascii="仿宋_GB2312" w:eastAsia="仿宋_GB2312"/>
          <w:sz w:val="28"/>
          <w:szCs w:val="28"/>
        </w:rPr>
      </w:pPr>
    </w:p>
    <w:p w14:paraId="77DF63DC">
      <w:pPr>
        <w:tabs>
          <w:tab w:val="center" w:pos="6979"/>
        </w:tabs>
        <w:spacing w:line="580" w:lineRule="exact"/>
        <w:ind w:firstLine="570"/>
        <w:rPr>
          <w:rFonts w:hint="eastAsia" w:ascii="仿宋_GB2312" w:eastAsia="仿宋_GB2312"/>
          <w:sz w:val="28"/>
          <w:szCs w:val="28"/>
        </w:rPr>
      </w:pPr>
    </w:p>
    <w:p w14:paraId="7C1A570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33A63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99.47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0.80</w:t>
      </w:r>
      <w:r>
        <w:rPr>
          <w:rFonts w:hint="eastAsia" w:ascii="仿宋_GB2312" w:eastAsia="仿宋_GB2312"/>
          <w:sz w:val="28"/>
          <w:szCs w:val="28"/>
        </w:rPr>
        <w:t>万元，增长</w:t>
      </w:r>
      <w:r>
        <w:rPr>
          <w:rFonts w:hint="eastAsia" w:ascii="仿宋_GB2312" w:eastAsia="仿宋_GB2312"/>
          <w:sz w:val="28"/>
          <w:szCs w:val="28"/>
          <w:lang w:val="en-US" w:eastAsia="zh-CN"/>
        </w:rPr>
        <w:t>0.81</w:t>
      </w:r>
      <w:r>
        <w:rPr>
          <w:rFonts w:hint="eastAsia" w:ascii="仿宋_GB2312" w:eastAsia="仿宋_GB2312"/>
          <w:sz w:val="28"/>
          <w:szCs w:val="28"/>
        </w:rPr>
        <w:t>%，其中：基本支出</w:t>
      </w:r>
      <w:r>
        <w:rPr>
          <w:rFonts w:ascii="仿宋_GB2312" w:eastAsia="仿宋_GB2312"/>
          <w:sz w:val="28"/>
          <w:szCs w:val="28"/>
        </w:rPr>
        <w:t>99.47</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w:t>
      </w:r>
    </w:p>
    <w:p w14:paraId="5DAC86D8">
      <w:pPr>
        <w:pStyle w:val="2"/>
        <w:rPr>
          <w:rFonts w:hint="eastAsia"/>
        </w:rPr>
      </w:pPr>
    </w:p>
    <w:p w14:paraId="710A79F3">
      <w:pPr>
        <w:pStyle w:val="3"/>
        <w:ind w:firstLine="642"/>
        <w:jc w:val="center"/>
        <w:rPr>
          <w:rFonts w:ascii="仿宋_GB2312" w:eastAsia="仿宋_GB2312"/>
          <w:color w:val="000000"/>
          <w:sz w:val="32"/>
        </w:rPr>
      </w:pPr>
      <w:r>
        <w:drawing>
          <wp:anchor distT="0" distB="0" distL="114300" distR="114300" simplePos="0" relativeHeight="251660288" behindDoc="0" locked="0" layoutInCell="1" allowOverlap="1">
            <wp:simplePos x="0" y="0"/>
            <wp:positionH relativeFrom="column">
              <wp:posOffset>2417445</wp:posOffset>
            </wp:positionH>
            <wp:positionV relativeFrom="paragraph">
              <wp:posOffset>552450</wp:posOffset>
            </wp:positionV>
            <wp:extent cx="4572000" cy="2743200"/>
            <wp:effectExtent l="4445" t="4445" r="14605" b="14605"/>
            <wp:wrapNone/>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eastAsia="仿宋_GB2312"/>
          <w:color w:val="000000"/>
          <w:sz w:val="32"/>
        </w:rPr>
        <w:t>图2：基本支出和项目支出情况</w:t>
      </w:r>
    </w:p>
    <w:p w14:paraId="3E1153E6">
      <w:pPr>
        <w:pStyle w:val="3"/>
        <w:rPr>
          <w:rFonts w:hint="eastAsia" w:eastAsia="仿宋_GB2312"/>
          <w:highlight w:val="red"/>
          <w:lang w:val="en-US" w:eastAsia="zh-CN"/>
        </w:rPr>
      </w:pPr>
    </w:p>
    <w:p w14:paraId="1FF5F08E">
      <w:pPr>
        <w:tabs>
          <w:tab w:val="center" w:pos="6979"/>
        </w:tabs>
        <w:spacing w:line="580" w:lineRule="exact"/>
        <w:ind w:firstLine="548" w:firstLineChars="196"/>
        <w:rPr>
          <w:rFonts w:hint="eastAsia" w:ascii="黑体" w:eastAsia="黑体"/>
          <w:b/>
          <w:sz w:val="28"/>
          <w:szCs w:val="28"/>
        </w:rPr>
      </w:pPr>
    </w:p>
    <w:p w14:paraId="071DBCF4">
      <w:pPr>
        <w:tabs>
          <w:tab w:val="center" w:pos="6979"/>
        </w:tabs>
        <w:spacing w:line="580" w:lineRule="exact"/>
        <w:ind w:firstLine="548" w:firstLineChars="196"/>
        <w:rPr>
          <w:rFonts w:hint="eastAsia" w:ascii="黑体" w:eastAsia="黑体"/>
          <w:b/>
          <w:sz w:val="28"/>
          <w:szCs w:val="28"/>
        </w:rPr>
      </w:pPr>
    </w:p>
    <w:p w14:paraId="0A6437E1">
      <w:pPr>
        <w:tabs>
          <w:tab w:val="center" w:pos="6979"/>
        </w:tabs>
        <w:spacing w:line="580" w:lineRule="exact"/>
        <w:ind w:firstLine="548" w:firstLineChars="196"/>
        <w:rPr>
          <w:rFonts w:hint="eastAsia" w:ascii="黑体" w:eastAsia="黑体"/>
          <w:b/>
          <w:sz w:val="28"/>
          <w:szCs w:val="28"/>
        </w:rPr>
      </w:pPr>
    </w:p>
    <w:p w14:paraId="622E2741">
      <w:pPr>
        <w:tabs>
          <w:tab w:val="center" w:pos="6979"/>
        </w:tabs>
        <w:spacing w:line="580" w:lineRule="exact"/>
        <w:ind w:firstLine="548" w:firstLineChars="196"/>
        <w:rPr>
          <w:rFonts w:hint="eastAsia" w:ascii="黑体" w:eastAsia="黑体"/>
          <w:b/>
          <w:sz w:val="28"/>
          <w:szCs w:val="28"/>
        </w:rPr>
      </w:pPr>
    </w:p>
    <w:p w14:paraId="08F901C4">
      <w:pPr>
        <w:tabs>
          <w:tab w:val="center" w:pos="6979"/>
        </w:tabs>
        <w:spacing w:line="580" w:lineRule="exact"/>
        <w:ind w:firstLine="548" w:firstLineChars="196"/>
        <w:rPr>
          <w:rFonts w:hint="eastAsia" w:ascii="黑体" w:eastAsia="黑体"/>
          <w:b/>
          <w:sz w:val="28"/>
          <w:szCs w:val="28"/>
        </w:rPr>
      </w:pPr>
    </w:p>
    <w:p w14:paraId="58CA6C92">
      <w:pPr>
        <w:tabs>
          <w:tab w:val="center" w:pos="6979"/>
        </w:tabs>
        <w:spacing w:line="580" w:lineRule="exact"/>
        <w:rPr>
          <w:rFonts w:hint="eastAsia" w:ascii="黑体" w:eastAsia="黑体"/>
          <w:b/>
          <w:sz w:val="28"/>
          <w:szCs w:val="28"/>
        </w:rPr>
      </w:pPr>
    </w:p>
    <w:p w14:paraId="453BF52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1D418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99.47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0.80</w:t>
      </w:r>
      <w:r>
        <w:rPr>
          <w:rFonts w:hint="eastAsia" w:ascii="仿宋_GB2312" w:eastAsia="仿宋_GB2312"/>
          <w:sz w:val="28"/>
          <w:szCs w:val="28"/>
        </w:rPr>
        <w:t>万元，增长</w:t>
      </w:r>
      <w:r>
        <w:rPr>
          <w:rFonts w:hint="eastAsia" w:ascii="仿宋_GB2312" w:eastAsia="仿宋_GB2312"/>
          <w:sz w:val="28"/>
          <w:szCs w:val="28"/>
          <w:lang w:val="en-US" w:eastAsia="zh-CN"/>
        </w:rPr>
        <w:t>0.81</w:t>
      </w:r>
      <w:r>
        <w:rPr>
          <w:rFonts w:hint="eastAsia" w:ascii="仿宋_GB2312" w:eastAsia="仿宋_GB2312"/>
          <w:sz w:val="28"/>
          <w:szCs w:val="28"/>
        </w:rPr>
        <w:t>%。主要原因：</w:t>
      </w:r>
      <w:r>
        <w:rPr>
          <w:rFonts w:hint="eastAsia" w:ascii="仿宋_GB2312" w:eastAsia="仿宋_GB2312"/>
          <w:sz w:val="28"/>
          <w:szCs w:val="28"/>
          <w:lang w:eastAsia="zh-CN"/>
        </w:rPr>
        <w:t>新增退休人员</w:t>
      </w:r>
      <w:r>
        <w:rPr>
          <w:rFonts w:hint="eastAsia" w:ascii="仿宋_GB2312" w:eastAsia="仿宋_GB2312"/>
          <w:sz w:val="28"/>
          <w:szCs w:val="28"/>
        </w:rPr>
        <w:t>。</w:t>
      </w:r>
    </w:p>
    <w:p w14:paraId="55166AC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0C43F6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6EE515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99.47</w:t>
      </w:r>
      <w:r>
        <w:rPr>
          <w:rFonts w:hint="eastAsia" w:ascii="仿宋_GB2312" w:eastAsia="仿宋_GB2312"/>
          <w:sz w:val="28"/>
          <w:szCs w:val="28"/>
        </w:rPr>
        <w:t>万元，主要用于以下方面：社会保障和就业支出</w:t>
      </w:r>
      <w:r>
        <w:rPr>
          <w:rFonts w:hint="eastAsia" w:ascii="仿宋_GB2312" w:eastAsia="仿宋_GB2312"/>
          <w:sz w:val="28"/>
          <w:szCs w:val="28"/>
          <w:lang w:val="en-US" w:eastAsia="zh-CN"/>
        </w:rPr>
        <w:t>99.47</w:t>
      </w:r>
      <w:r>
        <w:rPr>
          <w:rFonts w:hint="eastAsia" w:ascii="仿宋_GB2312" w:eastAsia="仿宋_GB2312"/>
          <w:sz w:val="28"/>
          <w:szCs w:val="28"/>
        </w:rPr>
        <w:t>万元，占本年财政拨款支出100%。</w:t>
      </w:r>
    </w:p>
    <w:p w14:paraId="5A17525A">
      <w:pPr>
        <w:pStyle w:val="2"/>
        <w:rPr>
          <w:rFonts w:hint="eastAsia"/>
        </w:rPr>
      </w:pPr>
    </w:p>
    <w:p w14:paraId="2BDFC2E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DAD50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社会保障和就业支出</w:t>
      </w:r>
      <w:r>
        <w:rPr>
          <w:rFonts w:hint="eastAsia" w:ascii="仿宋_GB2312" w:eastAsia="仿宋_GB2312"/>
          <w:sz w:val="28"/>
          <w:szCs w:val="28"/>
          <w:lang w:eastAsia="zh-CN"/>
        </w:rPr>
        <w:t>：</w:t>
      </w:r>
      <w:r>
        <w:rPr>
          <w:rFonts w:hint="eastAsia" w:ascii="仿宋_GB2312" w:eastAsia="仿宋_GB2312"/>
          <w:sz w:val="28"/>
          <w:szCs w:val="28"/>
        </w:rPr>
        <w:t>2024年度年初预算</w:t>
      </w:r>
      <w:r>
        <w:rPr>
          <w:rFonts w:hint="eastAsia" w:ascii="仿宋_GB2312" w:eastAsia="仿宋_GB2312"/>
          <w:sz w:val="28"/>
          <w:szCs w:val="28"/>
          <w:lang w:val="en-US" w:eastAsia="zh-CN"/>
        </w:rPr>
        <w:t>84.24</w:t>
      </w:r>
      <w:r>
        <w:rPr>
          <w:rFonts w:hint="eastAsia" w:ascii="仿宋_GB2312" w:eastAsia="仿宋_GB2312"/>
          <w:sz w:val="28"/>
          <w:szCs w:val="28"/>
        </w:rPr>
        <w:t>万元，2024年度决算</w:t>
      </w:r>
      <w:r>
        <w:rPr>
          <w:rFonts w:hint="eastAsia" w:ascii="仿宋_GB2312" w:eastAsia="仿宋_GB2312"/>
          <w:sz w:val="28"/>
          <w:szCs w:val="28"/>
          <w:lang w:val="en-US" w:eastAsia="zh-CN"/>
        </w:rPr>
        <w:t>99.47</w:t>
      </w:r>
      <w:r>
        <w:rPr>
          <w:rFonts w:hint="eastAsia" w:ascii="仿宋_GB2312" w:eastAsia="仿宋_GB2312"/>
          <w:sz w:val="28"/>
          <w:szCs w:val="28"/>
        </w:rPr>
        <w:t>万元，完成年初预算的</w:t>
      </w:r>
      <w:r>
        <w:rPr>
          <w:rFonts w:hint="eastAsia" w:ascii="仿宋_GB2312" w:eastAsia="仿宋_GB2312"/>
          <w:sz w:val="28"/>
          <w:szCs w:val="28"/>
          <w:lang w:val="en-US" w:eastAsia="zh-CN"/>
        </w:rPr>
        <w:t>118.08</w:t>
      </w:r>
      <w:r>
        <w:rPr>
          <w:rFonts w:hint="eastAsia" w:ascii="仿宋_GB2312" w:eastAsia="仿宋_GB2312"/>
          <w:sz w:val="28"/>
          <w:szCs w:val="28"/>
        </w:rPr>
        <w:t>%。其中：</w:t>
      </w:r>
    </w:p>
    <w:p w14:paraId="74FD6B8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2024年度年初预算84.24万元，2024年度决算82.95万元，完成年初预算的98.47%。主要原因：减少一名退休人员</w:t>
      </w:r>
      <w:r>
        <w:rPr>
          <w:rFonts w:hint="eastAsia" w:ascii="仿宋_GB2312" w:eastAsia="仿宋_GB2312"/>
          <w:sz w:val="28"/>
          <w:szCs w:val="28"/>
        </w:rPr>
        <w:t>；</w:t>
      </w:r>
    </w:p>
    <w:p w14:paraId="48540F7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抚恤支出</w:t>
      </w:r>
      <w:r>
        <w:rPr>
          <w:rFonts w:hint="eastAsia" w:ascii="仿宋_GB2312" w:eastAsia="仿宋_GB2312"/>
          <w:sz w:val="28"/>
          <w:szCs w:val="28"/>
          <w:lang w:eastAsia="zh-CN"/>
        </w:rPr>
        <w:t>：</w:t>
      </w:r>
      <w:r>
        <w:rPr>
          <w:rFonts w:hint="eastAsia" w:ascii="仿宋_GB2312" w:eastAsia="仿宋_GB2312"/>
          <w:sz w:val="28"/>
          <w:szCs w:val="28"/>
        </w:rPr>
        <w:t>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16.52</w:t>
      </w:r>
      <w:r>
        <w:rPr>
          <w:rFonts w:hint="eastAsia" w:ascii="仿宋_GB2312" w:eastAsia="仿宋_GB2312"/>
          <w:sz w:val="28"/>
          <w:szCs w:val="28"/>
        </w:rPr>
        <w:t>万元。主要原因：新增抚恤金支出。</w:t>
      </w:r>
    </w:p>
    <w:p w14:paraId="5F4786FA">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6684D9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4E2F835D">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0EC4A64">
      <w:pPr>
        <w:ind w:firstLine="537" w:firstLineChars="192"/>
        <w:rPr>
          <w:rFonts w:ascii="仿宋_GB2312" w:eastAsia="仿宋_GB2312"/>
          <w:sz w:val="28"/>
          <w:szCs w:val="28"/>
        </w:rPr>
      </w:pPr>
      <w:r>
        <w:rPr>
          <w:rFonts w:hint="eastAsia" w:ascii="仿宋_GB2312" w:eastAsia="仿宋_GB2312"/>
          <w:sz w:val="28"/>
          <w:szCs w:val="28"/>
        </w:rPr>
        <w:t>本单位无此项经</w:t>
      </w:r>
      <w:bookmarkStart w:id="0" w:name="_GoBack"/>
      <w:bookmarkEnd w:id="0"/>
      <w:r>
        <w:rPr>
          <w:rFonts w:hint="eastAsia" w:ascii="仿宋_GB2312" w:eastAsia="仿宋_GB2312"/>
          <w:sz w:val="28"/>
          <w:szCs w:val="28"/>
        </w:rPr>
        <w:t>费。</w:t>
      </w:r>
    </w:p>
    <w:p w14:paraId="0D2C8F4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F378769">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2024年度使用一般公共预算财政拨款安排基本支出99.47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14:paraId="7E94453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7FB618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2C62CC3">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本单位无此项经费。</w:t>
      </w:r>
    </w:p>
    <w:p w14:paraId="7E0A9D5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492F193">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56EBE817">
      <w:pPr>
        <w:ind w:left="540"/>
        <w:rPr>
          <w:rFonts w:hint="eastAsia" w:ascii="黑体" w:eastAsia="黑体"/>
          <w:sz w:val="28"/>
          <w:szCs w:val="28"/>
        </w:rPr>
      </w:pPr>
      <w:r>
        <w:rPr>
          <w:rFonts w:hint="eastAsia" w:ascii="黑体" w:eastAsia="黑体"/>
          <w:sz w:val="28"/>
          <w:szCs w:val="28"/>
        </w:rPr>
        <w:t>三、政府采购支出情况</w:t>
      </w:r>
    </w:p>
    <w:p w14:paraId="78CF2D04">
      <w:pPr>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14:paraId="287B7EE1">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ADDDDF9">
      <w:pPr>
        <w:ind w:firstLine="537" w:firstLineChars="192"/>
        <w:rPr>
          <w:rFonts w:hint="eastAsia" w:ascii="仿宋_GB2312" w:eastAsia="仿宋_GB2312"/>
          <w:sz w:val="28"/>
          <w:szCs w:val="28"/>
          <w:lang w:eastAsia="zh-CN"/>
        </w:rPr>
      </w:pPr>
      <w:r>
        <w:rPr>
          <w:rFonts w:hint="eastAsia" w:ascii="仿宋_GB2312" w:eastAsia="仿宋_GB2312"/>
          <w:sz w:val="28"/>
          <w:szCs w:val="28"/>
          <w:lang w:eastAsia="zh-CN"/>
        </w:rPr>
        <w:t>本单位无此项经费。</w:t>
      </w:r>
    </w:p>
    <w:p w14:paraId="169B95A9">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2ABBF33">
      <w:pPr>
        <w:ind w:firstLine="560" w:firstLineChars="200"/>
        <w:jc w:val="left"/>
        <w:rPr>
          <w:rFonts w:hint="eastAsia" w:ascii="仿宋_GB2312" w:eastAsia="仿宋_GB2312"/>
          <w:sz w:val="28"/>
          <w:szCs w:val="28"/>
        </w:rPr>
      </w:pPr>
      <w:r>
        <w:rPr>
          <w:rFonts w:hint="eastAsia" w:ascii="仿宋_GB2312" w:eastAsia="仿宋_GB2312"/>
          <w:sz w:val="28"/>
          <w:szCs w:val="28"/>
        </w:rPr>
        <w:t>本单位无此项经费。</w:t>
      </w:r>
    </w:p>
    <w:p w14:paraId="62612C03">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5E3202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47061EA">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8AD9364">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B1E327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908EB7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FCBDEA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C2040E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7.社会保障和就业支出（类）行政事业单位养老支出（款）行政单位离退休（项）：反映行政单位（包括实行公务员管理的事业单位）开支的离退休经费。</w:t>
      </w:r>
    </w:p>
    <w:p w14:paraId="40BDEE8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黑体" w:eastAsia="黑体"/>
          <w:sz w:val="32"/>
          <w:szCs w:val="32"/>
        </w:rPr>
      </w:pPr>
      <w:r>
        <w:rPr>
          <w:rFonts w:hint="eastAsia" w:ascii="仿宋_GB2312" w:eastAsia="仿宋_GB2312"/>
          <w:sz w:val="28"/>
          <w:szCs w:val="28"/>
        </w:rPr>
        <w:t>8.社会保障和就业支出（类）抚恤（款）死亡抚恤（项）：反映按规定用于烈士和牺牲、病故人员家属的一次性和定期抚恤金、丧葬补助费以及烈士褒扬金。</w:t>
      </w:r>
    </w:p>
    <w:p w14:paraId="61EC0F3B">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363EF9E">
      <w:pPr>
        <w:ind w:firstLine="560" w:firstLineChars="200"/>
        <w:rPr>
          <w:rFonts w:hint="eastAsia" w:ascii="黑体" w:eastAsia="黑体"/>
          <w:sz w:val="28"/>
          <w:szCs w:val="28"/>
          <w:highlight w:val="yellow"/>
        </w:rPr>
      </w:pPr>
    </w:p>
    <w:p w14:paraId="12F7D9FC">
      <w:pPr>
        <w:ind w:firstLine="560" w:firstLineChars="200"/>
        <w:jc w:val="both"/>
        <w:rPr>
          <w:rFonts w:hint="eastAsia" w:ascii="黑体" w:eastAsia="黑体"/>
          <w:sz w:val="32"/>
          <w:szCs w:val="32"/>
        </w:rPr>
      </w:pPr>
      <w:r>
        <w:rPr>
          <w:rFonts w:hint="eastAsia" w:ascii="仿宋_GB2312" w:eastAsia="仿宋_GB2312"/>
          <w:sz w:val="28"/>
          <w:szCs w:val="28"/>
          <w:lang w:eastAsia="zh-CN"/>
        </w:rPr>
        <w:t>本单位</w:t>
      </w:r>
      <w:r>
        <w:rPr>
          <w:rFonts w:hint="default" w:ascii="仿宋_GB2312" w:eastAsia="仿宋_GB2312"/>
          <w:sz w:val="28"/>
          <w:szCs w:val="28"/>
          <w:lang w:val="en-US" w:eastAsia="zh-CN"/>
        </w:rPr>
        <w:t>2024</w:t>
      </w:r>
      <w:r>
        <w:rPr>
          <w:rFonts w:hint="eastAsia" w:ascii="仿宋_GB2312" w:eastAsia="仿宋_GB2312"/>
          <w:sz w:val="28"/>
          <w:szCs w:val="28"/>
          <w:lang w:val="en-US" w:eastAsia="zh-CN"/>
        </w:rPr>
        <w:t>年度</w:t>
      </w:r>
      <w:r>
        <w:rPr>
          <w:rFonts w:hint="eastAsia" w:ascii="仿宋_GB2312" w:eastAsia="仿宋_GB2312"/>
          <w:sz w:val="28"/>
          <w:szCs w:val="28"/>
          <w:lang w:eastAsia="zh-CN"/>
        </w:rPr>
        <w:t>无部门预算项目支出。</w:t>
      </w:r>
    </w:p>
    <w:p w14:paraId="5B489604">
      <w:pPr>
        <w:spacing w:line="480" w:lineRule="exact"/>
        <w:rPr>
          <w:rFonts w:hint="eastAsia" w:ascii="仿宋_GB2312" w:hAnsi="仿宋_GB2312" w:eastAsia="仿宋_GB2312" w:cs="仿宋_GB2312"/>
          <w:sz w:val="32"/>
          <w:szCs w:val="32"/>
        </w:rPr>
      </w:pPr>
    </w:p>
    <w:p w14:paraId="157FD3E4">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CA3B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87B5AF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A5A9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5CBFF5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0EEC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850EA3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8D7259"/>
    <w:rsid w:val="214243FA"/>
    <w:rsid w:val="21AD613C"/>
    <w:rsid w:val="21FD4FD1"/>
    <w:rsid w:val="22467189"/>
    <w:rsid w:val="257A14F5"/>
    <w:rsid w:val="27196C26"/>
    <w:rsid w:val="29EF086F"/>
    <w:rsid w:val="2EFFE297"/>
    <w:rsid w:val="301437CA"/>
    <w:rsid w:val="349D1F0A"/>
    <w:rsid w:val="34DD0473"/>
    <w:rsid w:val="3C684897"/>
    <w:rsid w:val="41311B78"/>
    <w:rsid w:val="433E495C"/>
    <w:rsid w:val="489F2FD7"/>
    <w:rsid w:val="4AC27CB3"/>
    <w:rsid w:val="4BF72BEF"/>
    <w:rsid w:val="4FA90297"/>
    <w:rsid w:val="4FC41A43"/>
    <w:rsid w:val="51DB3C59"/>
    <w:rsid w:val="53FDC181"/>
    <w:rsid w:val="550C0952"/>
    <w:rsid w:val="55762E42"/>
    <w:rsid w:val="55915A56"/>
    <w:rsid w:val="577BEA21"/>
    <w:rsid w:val="57A7B272"/>
    <w:rsid w:val="58470068"/>
    <w:rsid w:val="58747CAC"/>
    <w:rsid w:val="59FF75B9"/>
    <w:rsid w:val="5A1720F9"/>
    <w:rsid w:val="5B9C37C2"/>
    <w:rsid w:val="5BA7C654"/>
    <w:rsid w:val="5FFBFAA5"/>
    <w:rsid w:val="60A54109"/>
    <w:rsid w:val="61D01CDF"/>
    <w:rsid w:val="64C0607C"/>
    <w:rsid w:val="64E33DF4"/>
    <w:rsid w:val="65756C86"/>
    <w:rsid w:val="674D385B"/>
    <w:rsid w:val="676F09E1"/>
    <w:rsid w:val="67A78F04"/>
    <w:rsid w:val="6AEF8DE2"/>
    <w:rsid w:val="6DEC1F6B"/>
    <w:rsid w:val="6EBAC615"/>
    <w:rsid w:val="6EBFD99C"/>
    <w:rsid w:val="70066139"/>
    <w:rsid w:val="71793A80"/>
    <w:rsid w:val="7357290B"/>
    <w:rsid w:val="73F58D0D"/>
    <w:rsid w:val="76BCA5A5"/>
    <w:rsid w:val="798524E4"/>
    <w:rsid w:val="79B93E2E"/>
    <w:rsid w:val="7A7F1C49"/>
    <w:rsid w:val="7B5B7AE6"/>
    <w:rsid w:val="7B7B361D"/>
    <w:rsid w:val="7B7B6628"/>
    <w:rsid w:val="7BA7071E"/>
    <w:rsid w:val="7BDF6DA8"/>
    <w:rsid w:val="7BFF3750"/>
    <w:rsid w:val="7C7EDC1A"/>
    <w:rsid w:val="7CCED98D"/>
    <w:rsid w:val="7CFC49C2"/>
    <w:rsid w:val="7D08410F"/>
    <w:rsid w:val="7DB96DED"/>
    <w:rsid w:val="7DD3AD81"/>
    <w:rsid w:val="7DF38098"/>
    <w:rsid w:val="7F733650"/>
    <w:rsid w:val="7F7FE70F"/>
    <w:rsid w:val="7F9D41B6"/>
    <w:rsid w:val="7FC1B1ED"/>
    <w:rsid w:val="7FFF772F"/>
    <w:rsid w:val="7FFFE8D3"/>
    <w:rsid w:val="95F35EF6"/>
    <w:rsid w:val="97EB87DF"/>
    <w:rsid w:val="9BFFD860"/>
    <w:rsid w:val="AC5F73DE"/>
    <w:rsid w:val="B5DDD2C8"/>
    <w:rsid w:val="B9DFABD9"/>
    <w:rsid w:val="BC0D83FC"/>
    <w:rsid w:val="BF3BDEFB"/>
    <w:rsid w:val="C75F6086"/>
    <w:rsid w:val="C7F7ED2D"/>
    <w:rsid w:val="CFAF854E"/>
    <w:rsid w:val="D3FEEB47"/>
    <w:rsid w:val="D5F71228"/>
    <w:rsid w:val="D73E4C6D"/>
    <w:rsid w:val="D8D7928E"/>
    <w:rsid w:val="D8FE3136"/>
    <w:rsid w:val="DDDE60B7"/>
    <w:rsid w:val="DDDF2E69"/>
    <w:rsid w:val="DDF7A108"/>
    <w:rsid w:val="DE9F6A22"/>
    <w:rsid w:val="DF4FCE6A"/>
    <w:rsid w:val="DF67F399"/>
    <w:rsid w:val="E4FED278"/>
    <w:rsid w:val="EDAA365C"/>
    <w:rsid w:val="EDADFC12"/>
    <w:rsid w:val="F2FD229B"/>
    <w:rsid w:val="F77FA8EB"/>
    <w:rsid w:val="F7F709E9"/>
    <w:rsid w:val="F7FF3690"/>
    <w:rsid w:val="F97E6BE0"/>
    <w:rsid w:val="F9BD3900"/>
    <w:rsid w:val="FC8B9876"/>
    <w:rsid w:val="FE5CB0D7"/>
    <w:rsid w:val="FEAB991F"/>
    <w:rsid w:val="FEDFF218"/>
    <w:rsid w:val="FEDFFFFF"/>
    <w:rsid w:val="FFCB7F7A"/>
    <w:rsid w:val="FFFBD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99.47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e2405db-05ca-46d8-881f-45c532c833e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dPt>
          <c:dPt>
            <c:idx val="1"/>
            <c:bubble3D val="0"/>
          </c:dPt>
          <c:dPt>
            <c:idx val="2"/>
            <c:bubble3D val="0"/>
          </c:dPt>
          <c:dPt>
            <c:idx val="3"/>
            <c:bubble3D val="0"/>
          </c:dPt>
          <c:dPt>
            <c:idx val="4"/>
            <c:bubble3D val="0"/>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99.47</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77b8260-8aac-4475-bdfe-d85b6e462e52}"/>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2489</Words>
  <Characters>2680</Characters>
  <Lines>44</Lines>
  <Paragraphs>12</Paragraphs>
  <TotalTime>2</TotalTime>
  <ScaleCrop>false</ScaleCrop>
  <LinksUpToDate>false</LinksUpToDate>
  <CharactersWithSpaces>2698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文文</cp:lastModifiedBy>
  <cp:lastPrinted>2020-08-08T19:39:00Z</cp:lastPrinted>
  <dcterms:modified xsi:type="dcterms:W3CDTF">2025-09-01T03:29:28Z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AEEBB5F8F1D73BCA1851B168380F8ABE</vt:lpwstr>
  </property>
  <property fmtid="{D5CDD505-2E9C-101B-9397-08002B2CF9AE}" pid="4" name="KSOTemplateDocerSaveRecord">
    <vt:lpwstr>eyJoZGlkIjoiOTc1NjVlYzcwMzJhYTdlZWVjZjA0NjRjOWRjNmM2MzAiLCJ1c2VySWQiOiIyMzQ2OTUwMjUifQ==</vt:lpwstr>
  </property>
</Properties>
</file>