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92727">
      <w:pPr>
        <w:jc w:val="center"/>
        <w:rPr>
          <w:rFonts w:ascii="仿宋_GB2312" w:eastAsia="仿宋_GB2312"/>
          <w:b/>
          <w:sz w:val="32"/>
          <w:szCs w:val="32"/>
        </w:rPr>
      </w:pPr>
    </w:p>
    <w:p w14:paraId="6A88BEC4">
      <w:pPr>
        <w:jc w:val="center"/>
        <w:rPr>
          <w:rFonts w:ascii="黑体" w:eastAsia="黑体"/>
          <w:sz w:val="72"/>
          <w:szCs w:val="72"/>
        </w:rPr>
      </w:pPr>
    </w:p>
    <w:p w14:paraId="78F15499">
      <w:pPr>
        <w:jc w:val="center"/>
        <w:rPr>
          <w:rFonts w:ascii="黑体" w:eastAsia="黑体"/>
          <w:sz w:val="72"/>
          <w:szCs w:val="72"/>
        </w:rPr>
      </w:pPr>
    </w:p>
    <w:p w14:paraId="0C36DC52">
      <w:pPr>
        <w:jc w:val="center"/>
        <w:rPr>
          <w:rFonts w:ascii="黑体" w:eastAsia="黑体"/>
          <w:sz w:val="72"/>
          <w:szCs w:val="72"/>
        </w:rPr>
      </w:pPr>
    </w:p>
    <w:p w14:paraId="2C4182D0">
      <w:pPr>
        <w:jc w:val="center"/>
        <w:rPr>
          <w:rFonts w:hint="eastAsia" w:ascii="黑体" w:eastAsia="黑体"/>
          <w:sz w:val="72"/>
          <w:szCs w:val="72"/>
          <w:lang w:val="en-US" w:eastAsia="zh-CN"/>
        </w:rPr>
      </w:pPr>
      <w:r>
        <w:rPr>
          <w:rFonts w:hint="eastAsia" w:ascii="黑体" w:eastAsia="黑体"/>
          <w:sz w:val="72"/>
          <w:szCs w:val="72"/>
          <w:lang w:val="en-US" w:eastAsia="zh-CN"/>
        </w:rPr>
        <w:t>北京职工体育服务中心</w:t>
      </w:r>
    </w:p>
    <w:p w14:paraId="64D6B7DC">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4D7BC67">
      <w:pPr>
        <w:jc w:val="center"/>
        <w:rPr>
          <w:rFonts w:ascii="黑体" w:eastAsia="黑体"/>
          <w:sz w:val="52"/>
          <w:szCs w:val="52"/>
        </w:rPr>
      </w:pPr>
    </w:p>
    <w:p w14:paraId="78049362">
      <w:pPr>
        <w:jc w:val="center"/>
        <w:rPr>
          <w:rFonts w:ascii="黑体" w:eastAsia="黑体"/>
          <w:sz w:val="52"/>
          <w:szCs w:val="52"/>
        </w:rPr>
      </w:pPr>
    </w:p>
    <w:p w14:paraId="5E4389F5">
      <w:pPr>
        <w:jc w:val="center"/>
        <w:rPr>
          <w:rFonts w:ascii="黑体" w:eastAsia="黑体"/>
          <w:sz w:val="52"/>
          <w:szCs w:val="52"/>
        </w:rPr>
      </w:pPr>
    </w:p>
    <w:p w14:paraId="67AE7DE7">
      <w:pPr>
        <w:jc w:val="center"/>
        <w:rPr>
          <w:rFonts w:ascii="黑体" w:eastAsia="黑体"/>
          <w:sz w:val="52"/>
          <w:szCs w:val="52"/>
        </w:rPr>
      </w:pPr>
    </w:p>
    <w:p w14:paraId="145E53DA">
      <w:pPr>
        <w:jc w:val="center"/>
        <w:rPr>
          <w:rFonts w:ascii="黑体" w:eastAsia="黑体"/>
          <w:sz w:val="32"/>
          <w:szCs w:val="32"/>
        </w:rPr>
      </w:pPr>
    </w:p>
    <w:p w14:paraId="04862CA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8E6F251">
      <w:pPr>
        <w:spacing w:line="500" w:lineRule="exact"/>
        <w:ind w:firstLine="645"/>
        <w:jc w:val="center"/>
        <w:rPr>
          <w:rFonts w:hint="eastAsia" w:ascii="宋体" w:hAnsi="宋体" w:cs="宋体"/>
          <w:b/>
          <w:bCs/>
          <w:kern w:val="0"/>
          <w:sz w:val="36"/>
          <w:szCs w:val="36"/>
        </w:rPr>
      </w:pPr>
    </w:p>
    <w:p w14:paraId="181A79D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CEBAE1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6A7045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15C27C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87B717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1741B6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9BB957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6FBA3E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085650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1714A8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0CF6D8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525BDF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7FA60B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72F799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379619DD">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E0A40F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DEE5EE0">
      <w:pPr>
        <w:tabs>
          <w:tab w:val="center" w:pos="6979"/>
        </w:tabs>
        <w:spacing w:before="156" w:beforeLines="50" w:after="156" w:afterLines="50"/>
        <w:jc w:val="center"/>
        <w:rPr>
          <w:rFonts w:ascii="宋体" w:hAnsi="宋体" w:cs="宋体"/>
          <w:b/>
          <w:bCs/>
          <w:spacing w:val="40"/>
          <w:kern w:val="0"/>
          <w:sz w:val="32"/>
          <w:szCs w:val="32"/>
        </w:rPr>
      </w:pPr>
    </w:p>
    <w:p w14:paraId="247F515A">
      <w:pPr>
        <w:tabs>
          <w:tab w:val="center" w:pos="6979"/>
        </w:tabs>
        <w:spacing w:before="156" w:beforeLines="50" w:after="156" w:afterLines="50"/>
        <w:jc w:val="center"/>
        <w:rPr>
          <w:rFonts w:ascii="宋体" w:hAnsi="宋体" w:cs="宋体"/>
          <w:b/>
          <w:bCs/>
          <w:spacing w:val="40"/>
          <w:kern w:val="0"/>
          <w:sz w:val="32"/>
          <w:szCs w:val="32"/>
        </w:rPr>
      </w:pPr>
    </w:p>
    <w:p w14:paraId="38144C1F">
      <w:pPr>
        <w:tabs>
          <w:tab w:val="center" w:pos="6979"/>
        </w:tabs>
        <w:spacing w:before="156" w:beforeLines="50" w:after="156" w:afterLines="50"/>
        <w:jc w:val="center"/>
        <w:rPr>
          <w:rFonts w:ascii="宋体" w:hAnsi="宋体" w:cs="宋体"/>
          <w:b/>
          <w:bCs/>
          <w:spacing w:val="40"/>
          <w:kern w:val="0"/>
          <w:sz w:val="32"/>
          <w:szCs w:val="32"/>
        </w:rPr>
      </w:pPr>
    </w:p>
    <w:p w14:paraId="47660563">
      <w:pPr>
        <w:tabs>
          <w:tab w:val="center" w:pos="6979"/>
        </w:tabs>
        <w:spacing w:before="156" w:beforeLines="50" w:after="156" w:afterLines="50"/>
        <w:jc w:val="center"/>
        <w:rPr>
          <w:rFonts w:ascii="宋体" w:hAnsi="宋体" w:cs="宋体"/>
          <w:b/>
          <w:bCs/>
          <w:spacing w:val="40"/>
          <w:kern w:val="0"/>
          <w:sz w:val="32"/>
          <w:szCs w:val="32"/>
        </w:rPr>
      </w:pPr>
    </w:p>
    <w:p w14:paraId="75FB4E49">
      <w:pPr>
        <w:tabs>
          <w:tab w:val="center" w:pos="6979"/>
        </w:tabs>
        <w:spacing w:before="156" w:beforeLines="50" w:after="156" w:afterLines="50"/>
        <w:jc w:val="center"/>
        <w:rPr>
          <w:rFonts w:ascii="宋体" w:hAnsi="宋体" w:cs="宋体"/>
          <w:b/>
          <w:bCs/>
          <w:spacing w:val="40"/>
          <w:kern w:val="0"/>
          <w:sz w:val="32"/>
          <w:szCs w:val="32"/>
        </w:rPr>
      </w:pPr>
    </w:p>
    <w:p w14:paraId="53F8E48B">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547C473">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6A4E98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587130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r>
        <w:rPr>
          <w:rFonts w:hint="eastAsia" w:ascii="黑体" w:eastAsia="黑体"/>
          <w:b/>
          <w:sz w:val="28"/>
          <w:szCs w:val="28"/>
          <w:lang w:val="en-US" w:eastAsia="zh-CN"/>
        </w:rPr>
        <w:t>单位</w:t>
      </w:r>
      <w:r>
        <w:rPr>
          <w:rFonts w:hint="eastAsia" w:ascii="黑体" w:eastAsia="黑体"/>
          <w:b/>
          <w:sz w:val="28"/>
          <w:szCs w:val="28"/>
        </w:rPr>
        <w:t>基本情况</w:t>
      </w:r>
    </w:p>
    <w:p w14:paraId="01C216C8">
      <w:pPr>
        <w:pStyle w:val="2"/>
        <w:ind w:left="0" w:leftChars="0" w:firstLine="560" w:firstLineChars="200"/>
        <w:rPr>
          <w:rFonts w:hint="eastAsia" w:ascii="仿宋_GB2312" w:eastAsia="仿宋_GB2312"/>
          <w:sz w:val="28"/>
          <w:szCs w:val="28"/>
        </w:rPr>
      </w:pPr>
      <w:r>
        <w:rPr>
          <w:rFonts w:hint="eastAsia" w:ascii="仿宋_GB2312" w:eastAsia="仿宋_GB2312"/>
          <w:sz w:val="28"/>
          <w:szCs w:val="28"/>
        </w:rPr>
        <w:t>北京职工体育服务中心是1959年成立的公益二类事业单位，隶属于北京市总工会，拥有事业单位法人证书，属事业法人单位，在国家税务局办有税务登记。中心所辖资产均属工会资产。业务范围：训练场地提供与管理；体育训练后勤保障；田径、游泳、足球教练员培训；田径、游泳、足球运动员培训；相关管理人员培训；相关产业经营；技术服务、技术交流。</w:t>
      </w:r>
    </w:p>
    <w:p w14:paraId="6864DCD4">
      <w:pPr>
        <w:tabs>
          <w:tab w:val="center" w:pos="6979"/>
        </w:tabs>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rPr>
        <w:t>北京职工体育服务中心下设25个部门，分别为办公室、党委办公室、工会办公室、纪检监察部、人力资源部、财务管理部、审计部、法律部、招标办公室、信息中心、设备工程部、安全保卫部、行政后勤部、离退休工作部、职工体育发展部、体育场(工体足球城)、体育馆、乒羽中心、工体博物馆、体育文创中心、首都职工运动健康管理中心、商服中心、文化活动部、光彩经营管理部、停车管理部。</w:t>
      </w:r>
    </w:p>
    <w:p w14:paraId="76BB9349">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bookmarkStart w:id="0" w:name="_GoBack"/>
      <w:bookmarkEnd w:id="0"/>
    </w:p>
    <w:p w14:paraId="6715135E">
      <w:pPr>
        <w:tabs>
          <w:tab w:val="center" w:pos="6979"/>
        </w:tabs>
        <w:spacing w:line="580" w:lineRule="exact"/>
        <w:ind w:firstLine="570"/>
        <w:rPr>
          <w:rFonts w:hint="default" w:ascii="仿宋_GB2312" w:eastAsia="仿宋_GB2312"/>
          <w:sz w:val="28"/>
          <w:szCs w:val="28"/>
          <w:highlight w:val="none"/>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w:t>
      </w:r>
      <w:r>
        <w:rPr>
          <w:rFonts w:hint="eastAsia" w:ascii="仿宋_GB2312" w:eastAsia="仿宋_GB2312"/>
          <w:sz w:val="28"/>
          <w:szCs w:val="28"/>
          <w:highlight w:val="none"/>
        </w:rPr>
        <w:t>计</w:t>
      </w:r>
      <w:r>
        <w:rPr>
          <w:rFonts w:ascii="仿宋_GB2312" w:eastAsia="仿宋_GB2312"/>
          <w:sz w:val="28"/>
          <w:szCs w:val="28"/>
          <w:highlight w:val="none"/>
        </w:rPr>
        <w:t>1107.3</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39</w:t>
      </w:r>
      <w:r>
        <w:rPr>
          <w:rFonts w:ascii="仿宋_GB2312" w:eastAsia="仿宋_GB2312"/>
          <w:sz w:val="28"/>
          <w:szCs w:val="28"/>
          <w:highlight w:val="none"/>
        </w:rPr>
        <w:t>.</w:t>
      </w:r>
      <w:r>
        <w:rPr>
          <w:rFonts w:hint="eastAsia" w:ascii="仿宋_GB2312" w:eastAsia="仿宋_GB2312"/>
          <w:sz w:val="28"/>
          <w:szCs w:val="28"/>
          <w:highlight w:val="none"/>
          <w:lang w:val="en-US" w:eastAsia="zh-CN"/>
        </w:rPr>
        <w:t>28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w:t>
      </w:r>
      <w:r>
        <w:rPr>
          <w:rFonts w:ascii="仿宋_GB2312" w:eastAsia="仿宋_GB2312"/>
          <w:sz w:val="28"/>
          <w:szCs w:val="28"/>
          <w:highlight w:val="none"/>
        </w:rPr>
        <w:t>.</w:t>
      </w:r>
      <w:r>
        <w:rPr>
          <w:rFonts w:hint="eastAsia" w:ascii="仿宋_GB2312" w:eastAsia="仿宋_GB2312"/>
          <w:sz w:val="28"/>
          <w:szCs w:val="28"/>
          <w:highlight w:val="none"/>
          <w:lang w:val="en-US" w:eastAsia="zh-CN"/>
        </w:rPr>
        <w:t>43</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w:t>
      </w:r>
    </w:p>
    <w:p w14:paraId="2988DA80">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F8711C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年度本年收入合计</w:t>
      </w:r>
      <w:r>
        <w:rPr>
          <w:rFonts w:ascii="仿宋_GB2312" w:eastAsia="仿宋_GB2312"/>
          <w:sz w:val="28"/>
          <w:szCs w:val="28"/>
          <w:highlight w:val="none"/>
        </w:rPr>
        <w:t>1107.3</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39</w:t>
      </w:r>
      <w:r>
        <w:rPr>
          <w:rFonts w:ascii="仿宋_GB2312" w:eastAsia="仿宋_GB2312"/>
          <w:sz w:val="28"/>
          <w:szCs w:val="28"/>
          <w:highlight w:val="none"/>
        </w:rPr>
        <w:t>.</w:t>
      </w:r>
      <w:r>
        <w:rPr>
          <w:rFonts w:hint="eastAsia" w:ascii="仿宋_GB2312" w:eastAsia="仿宋_GB2312"/>
          <w:sz w:val="28"/>
          <w:szCs w:val="28"/>
          <w:highlight w:val="none"/>
          <w:lang w:val="en-US" w:eastAsia="zh-CN"/>
        </w:rPr>
        <w:t>28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w:t>
      </w:r>
      <w:r>
        <w:rPr>
          <w:rFonts w:ascii="仿宋_GB2312" w:eastAsia="仿宋_GB2312"/>
          <w:sz w:val="28"/>
          <w:szCs w:val="28"/>
          <w:highlight w:val="none"/>
        </w:rPr>
        <w:t>.</w:t>
      </w:r>
      <w:r>
        <w:rPr>
          <w:rFonts w:hint="eastAsia" w:ascii="仿宋_GB2312" w:eastAsia="仿宋_GB2312"/>
          <w:sz w:val="28"/>
          <w:szCs w:val="28"/>
          <w:highlight w:val="none"/>
          <w:lang w:val="en-US" w:eastAsia="zh-CN"/>
        </w:rPr>
        <w:t>43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基本与上年持平。</w:t>
      </w:r>
    </w:p>
    <w:p w14:paraId="35B45820">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财政拨款收入</w:t>
      </w:r>
      <w:r>
        <w:rPr>
          <w:rFonts w:ascii="仿宋_GB2312" w:eastAsia="仿宋_GB2312"/>
          <w:sz w:val="28"/>
          <w:szCs w:val="28"/>
          <w:highlight w:val="none"/>
        </w:rPr>
        <w:t>1107.3</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其中：</w:t>
      </w:r>
      <w:r>
        <w:rPr>
          <w:rFonts w:hint="eastAsia" w:ascii="仿宋_GB2312" w:eastAsia="仿宋_GB2312"/>
          <w:sz w:val="28"/>
          <w:szCs w:val="28"/>
          <w:highlight w:val="none"/>
          <w:lang w:eastAsia="zh-CN"/>
        </w:rPr>
        <w:t>一般公共预算财政拨款收入</w:t>
      </w:r>
      <w:r>
        <w:rPr>
          <w:rFonts w:ascii="仿宋_GB2312" w:eastAsia="仿宋_GB2312"/>
          <w:sz w:val="28"/>
          <w:szCs w:val="28"/>
          <w:highlight w:val="none"/>
        </w:rPr>
        <w:t>1107.3</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w:t>
      </w:r>
      <w:r>
        <w:rPr>
          <w:rFonts w:hint="eastAsia" w:ascii="仿宋_GB2312" w:eastAsia="仿宋_GB2312"/>
          <w:sz w:val="28"/>
          <w:szCs w:val="28"/>
        </w:rPr>
        <w:t>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B1AA6A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B8B8F1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5A58F5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E9A599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F346AC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45E610E">
      <w:pPr>
        <w:pStyle w:val="3"/>
        <w:ind w:firstLine="0"/>
        <w:jc w:val="center"/>
      </w:pPr>
      <w:r>
        <w:rPr>
          <w:rFonts w:hint="eastAsia" w:ascii="仿宋_GB2312" w:eastAsia="仿宋_GB2312"/>
          <w:color w:val="000000"/>
          <w:sz w:val="32"/>
          <w:szCs w:val="32"/>
          <w:highlight w:val="none"/>
          <w:lang w:val="en-US" w:eastAsia="zh-CN"/>
        </w:rPr>
        <w:t>图1：收入决算</w:t>
      </w:r>
    </w:p>
    <w:p w14:paraId="7A1C37E8">
      <w:pPr>
        <w:pStyle w:val="2"/>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B600768">
      <w:pPr>
        <w:tabs>
          <w:tab w:val="center" w:pos="6979"/>
        </w:tabs>
        <w:spacing w:line="580" w:lineRule="exact"/>
        <w:ind w:firstLine="570"/>
        <w:rPr>
          <w:rFonts w:hint="eastAsia" w:ascii="仿宋_GB2312" w:eastAsia="仿宋_GB2312"/>
          <w:sz w:val="28"/>
          <w:szCs w:val="28"/>
        </w:rPr>
      </w:pPr>
    </w:p>
    <w:p w14:paraId="045F6A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A52736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1095.91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36</w:t>
      </w:r>
      <w:r>
        <w:rPr>
          <w:rFonts w:ascii="仿宋_GB2312" w:eastAsia="仿宋_GB2312"/>
          <w:sz w:val="28"/>
          <w:szCs w:val="28"/>
        </w:rPr>
        <w:t>.</w:t>
      </w:r>
      <w:r>
        <w:rPr>
          <w:rFonts w:hint="eastAsia" w:ascii="仿宋_GB2312" w:eastAsia="仿宋_GB2312"/>
          <w:sz w:val="28"/>
          <w:szCs w:val="28"/>
          <w:lang w:val="en-US" w:eastAsia="zh-CN"/>
        </w:rPr>
        <w:t>07</w:t>
      </w:r>
      <w:r>
        <w:rPr>
          <w:rFonts w:hint="eastAsia" w:ascii="仿宋_GB2312" w:eastAsia="仿宋_GB2312"/>
          <w:sz w:val="28"/>
          <w:szCs w:val="28"/>
        </w:rPr>
        <w:t>万元，下降</w:t>
      </w:r>
      <w:r>
        <w:rPr>
          <w:rFonts w:hint="eastAsia" w:ascii="仿宋_GB2312" w:eastAsia="仿宋_GB2312"/>
          <w:sz w:val="28"/>
          <w:szCs w:val="28"/>
          <w:lang w:val="en-US" w:eastAsia="zh-CN"/>
        </w:rPr>
        <w:t>3</w:t>
      </w:r>
      <w:r>
        <w:rPr>
          <w:rFonts w:ascii="仿宋_GB2312" w:eastAsia="仿宋_GB2312"/>
          <w:sz w:val="28"/>
          <w:szCs w:val="28"/>
        </w:rPr>
        <w:t>.</w:t>
      </w:r>
      <w:r>
        <w:rPr>
          <w:rFonts w:hint="eastAsia" w:ascii="仿宋_GB2312" w:eastAsia="仿宋_GB2312"/>
          <w:sz w:val="28"/>
          <w:szCs w:val="28"/>
          <w:lang w:val="en-US" w:eastAsia="zh-CN"/>
        </w:rPr>
        <w:t>19</w:t>
      </w:r>
      <w:r>
        <w:rPr>
          <w:rFonts w:hint="eastAsia" w:ascii="仿宋_GB2312" w:eastAsia="仿宋_GB2312"/>
          <w:sz w:val="28"/>
          <w:szCs w:val="28"/>
        </w:rPr>
        <w:t>%，其中：基本支出</w:t>
      </w:r>
      <w:r>
        <w:rPr>
          <w:rFonts w:ascii="仿宋_GB2312" w:eastAsia="仿宋_GB2312"/>
          <w:sz w:val="28"/>
          <w:szCs w:val="28"/>
        </w:rPr>
        <w:t>1095.91</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1426B64">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37778C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AB75563">
      <w:pPr>
        <w:tabs>
          <w:tab w:val="center" w:pos="6979"/>
        </w:tabs>
        <w:spacing w:line="580" w:lineRule="exact"/>
        <w:ind w:firstLine="548" w:firstLineChars="196"/>
        <w:rPr>
          <w:rFonts w:hint="eastAsia" w:ascii="黑体" w:eastAsia="黑体"/>
          <w:b/>
          <w:sz w:val="28"/>
          <w:szCs w:val="28"/>
        </w:rPr>
      </w:pPr>
    </w:p>
    <w:p w14:paraId="5F7A3492">
      <w:pPr>
        <w:tabs>
          <w:tab w:val="center" w:pos="6979"/>
        </w:tabs>
        <w:spacing w:line="580" w:lineRule="exact"/>
        <w:ind w:firstLine="548" w:firstLineChars="196"/>
        <w:rPr>
          <w:rFonts w:hint="eastAsia" w:ascii="黑体" w:eastAsia="黑体"/>
          <w:b/>
          <w:sz w:val="28"/>
          <w:szCs w:val="28"/>
        </w:rPr>
      </w:pPr>
    </w:p>
    <w:p w14:paraId="4B69D90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583AAC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highlight w:val="none"/>
        </w:rPr>
        <w:t>总计</w:t>
      </w:r>
      <w:r>
        <w:rPr>
          <w:rFonts w:ascii="仿宋_GB2312" w:eastAsia="仿宋_GB2312"/>
          <w:sz w:val="28"/>
          <w:szCs w:val="28"/>
          <w:highlight w:val="none"/>
        </w:rPr>
        <w:t>1107.3</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rPr>
        <w:t>，比上年减少</w:t>
      </w:r>
      <w:r>
        <w:rPr>
          <w:rFonts w:hint="eastAsia" w:ascii="仿宋_GB2312" w:eastAsia="仿宋_GB2312"/>
          <w:sz w:val="28"/>
          <w:szCs w:val="28"/>
          <w:lang w:val="en-US" w:eastAsia="zh-CN"/>
        </w:rPr>
        <w:t>39</w:t>
      </w:r>
      <w:r>
        <w:rPr>
          <w:rFonts w:ascii="仿宋_GB2312" w:eastAsia="仿宋_GB2312"/>
          <w:sz w:val="28"/>
          <w:szCs w:val="28"/>
        </w:rPr>
        <w:t>.</w:t>
      </w:r>
      <w:r>
        <w:rPr>
          <w:rFonts w:hint="eastAsia" w:ascii="仿宋_GB2312" w:eastAsia="仿宋_GB2312"/>
          <w:sz w:val="28"/>
          <w:szCs w:val="28"/>
          <w:lang w:val="en-US" w:eastAsia="zh-CN"/>
        </w:rPr>
        <w:t>28</w:t>
      </w:r>
      <w:r>
        <w:rPr>
          <w:rFonts w:hint="eastAsia" w:ascii="仿宋_GB2312" w:eastAsia="仿宋_GB2312"/>
          <w:sz w:val="28"/>
          <w:szCs w:val="28"/>
        </w:rPr>
        <w:t>万元，下降</w:t>
      </w:r>
      <w:r>
        <w:rPr>
          <w:rFonts w:hint="eastAsia" w:ascii="仿宋_GB2312" w:eastAsia="仿宋_GB2312"/>
          <w:sz w:val="28"/>
          <w:szCs w:val="28"/>
          <w:lang w:val="en-US" w:eastAsia="zh-CN"/>
        </w:rPr>
        <w:t>3</w:t>
      </w:r>
      <w:r>
        <w:rPr>
          <w:rFonts w:ascii="仿宋_GB2312" w:eastAsia="仿宋_GB2312"/>
          <w:sz w:val="28"/>
          <w:szCs w:val="28"/>
        </w:rPr>
        <w:t>.</w:t>
      </w:r>
      <w:r>
        <w:rPr>
          <w:rFonts w:hint="eastAsia" w:ascii="仿宋_GB2312" w:eastAsia="仿宋_GB2312"/>
          <w:sz w:val="28"/>
          <w:szCs w:val="28"/>
          <w:lang w:val="en-US" w:eastAsia="zh-CN"/>
        </w:rPr>
        <w:t>43</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落实离退休人员工资政策</w:t>
      </w:r>
      <w:r>
        <w:rPr>
          <w:rFonts w:hint="eastAsia" w:ascii="仿宋_GB2312" w:eastAsia="仿宋_GB2312"/>
          <w:sz w:val="28"/>
          <w:szCs w:val="28"/>
          <w:highlight w:val="none"/>
        </w:rPr>
        <w:t>。</w:t>
      </w:r>
    </w:p>
    <w:p w14:paraId="6BB3BEC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39B84E1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61BBDF5">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1095.91</w:t>
      </w:r>
      <w:r>
        <w:rPr>
          <w:rFonts w:hint="eastAsia" w:ascii="仿宋_GB2312" w:eastAsia="仿宋_GB2312"/>
          <w:sz w:val="28"/>
          <w:szCs w:val="28"/>
        </w:rPr>
        <w:t>万元，主要用于以下方面：</w:t>
      </w:r>
      <w:r>
        <w:rPr>
          <w:rFonts w:hint="eastAsia" w:ascii="仿宋_GB2312" w:eastAsia="仿宋_GB2312"/>
          <w:sz w:val="28"/>
          <w:szCs w:val="28"/>
          <w:lang w:eastAsia="zh-CN"/>
        </w:rPr>
        <w:t>社会保障和就业</w:t>
      </w:r>
      <w:r>
        <w:rPr>
          <w:rFonts w:hint="eastAsia" w:ascii="仿宋_GB2312" w:eastAsia="仿宋_GB2312"/>
          <w:sz w:val="28"/>
          <w:szCs w:val="28"/>
        </w:rPr>
        <w:t>支出</w:t>
      </w:r>
      <w:r>
        <w:rPr>
          <w:rFonts w:hint="eastAsia" w:ascii="仿宋_GB2312" w:eastAsia="仿宋_GB2312"/>
          <w:sz w:val="28"/>
          <w:szCs w:val="28"/>
          <w:lang w:val="en-US" w:eastAsia="zh-CN"/>
        </w:rPr>
        <w:t>1095</w:t>
      </w:r>
      <w:r>
        <w:rPr>
          <w:rFonts w:ascii="仿宋_GB2312" w:eastAsia="仿宋_GB2312"/>
          <w:sz w:val="28"/>
          <w:szCs w:val="28"/>
        </w:rPr>
        <w:t>.</w:t>
      </w:r>
      <w:r>
        <w:rPr>
          <w:rFonts w:hint="eastAsia" w:ascii="仿宋_GB2312" w:eastAsia="仿宋_GB2312"/>
          <w:sz w:val="28"/>
          <w:szCs w:val="28"/>
          <w:lang w:val="en-US" w:eastAsia="zh-CN"/>
        </w:rPr>
        <w:t>91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491FBDE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190CDF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1095.91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116.15</w:t>
      </w:r>
      <w:r>
        <w:rPr>
          <w:rFonts w:hint="eastAsia" w:ascii="仿宋_GB2312" w:eastAsia="仿宋_GB2312"/>
          <w:sz w:val="28"/>
          <w:szCs w:val="28"/>
        </w:rPr>
        <w:t>%。</w:t>
      </w:r>
    </w:p>
    <w:p w14:paraId="376E4C4B">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67D0F0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925.11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98.05</w:t>
      </w:r>
      <w:r>
        <w:rPr>
          <w:rFonts w:hint="eastAsia" w:ascii="仿宋_GB2312" w:eastAsia="仿宋_GB2312"/>
          <w:sz w:val="28"/>
          <w:szCs w:val="28"/>
        </w:rPr>
        <w:t>%。主要原因：</w:t>
      </w:r>
      <w:r>
        <w:rPr>
          <w:rFonts w:hint="eastAsia" w:ascii="仿宋_GB2312" w:eastAsia="仿宋_GB2312"/>
          <w:sz w:val="28"/>
          <w:szCs w:val="28"/>
          <w:lang w:eastAsia="zh-CN"/>
        </w:rPr>
        <w:t>落实离退休人员工资政策</w:t>
      </w:r>
      <w:r>
        <w:rPr>
          <w:rFonts w:hint="eastAsia" w:ascii="仿宋_GB2312" w:eastAsia="仿宋_GB2312"/>
          <w:sz w:val="28"/>
          <w:szCs w:val="28"/>
        </w:rPr>
        <w:t>。</w:t>
      </w:r>
    </w:p>
    <w:p w14:paraId="3EA55724">
      <w:pPr>
        <w:spacing w:line="580" w:lineRule="exact"/>
        <w:ind w:firstLine="560" w:firstLineChars="200"/>
        <w:rPr>
          <w:rFonts w:hint="eastAsia" w:eastAsia="仿宋_GB2312"/>
          <w:lang w:eastAsia="zh-CN"/>
        </w:rPr>
      </w:pPr>
      <w:r>
        <w:rPr>
          <w:rFonts w:hint="eastAsia" w:ascii="仿宋_GB2312" w:eastAsia="仿宋_GB2312"/>
          <w:sz w:val="28"/>
          <w:szCs w:val="28"/>
          <w:lang w:eastAsia="zh-CN"/>
        </w:rPr>
        <w:t>“</w:t>
      </w:r>
      <w:r>
        <w:rPr>
          <w:rFonts w:hint="eastAsia" w:ascii="仿宋_GB2312" w:eastAsia="仿宋_GB2312"/>
          <w:sz w:val="28"/>
          <w:szCs w:val="28"/>
          <w:highlight w:val="none"/>
          <w:lang w:eastAsia="zh-CN"/>
        </w:rPr>
        <w:t>抚恤”（款）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170.8</w:t>
      </w:r>
      <w:r>
        <w:rPr>
          <w:rFonts w:hint="eastAsia" w:ascii="仿宋_GB2312" w:eastAsia="仿宋_GB2312"/>
          <w:sz w:val="28"/>
          <w:szCs w:val="28"/>
          <w:highlight w:val="none"/>
        </w:rPr>
        <w:t>万元，</w:t>
      </w:r>
      <w:r>
        <w:rPr>
          <w:rFonts w:hint="eastAsia" w:ascii="仿宋_GB2312" w:eastAsia="仿宋_GB2312"/>
          <w:sz w:val="28"/>
          <w:szCs w:val="28"/>
        </w:rPr>
        <w:t>主要原因：落实</w:t>
      </w:r>
      <w:r>
        <w:rPr>
          <w:rFonts w:hint="eastAsia" w:ascii="仿宋_GB2312" w:eastAsia="仿宋_GB2312"/>
          <w:sz w:val="28"/>
          <w:szCs w:val="28"/>
          <w:lang w:eastAsia="zh-CN"/>
        </w:rPr>
        <w:t>追加去世人员抚恤金</w:t>
      </w:r>
      <w:r>
        <w:rPr>
          <w:rFonts w:hint="eastAsia" w:ascii="仿宋_GB2312" w:eastAsia="仿宋_GB2312"/>
          <w:sz w:val="28"/>
          <w:szCs w:val="28"/>
        </w:rPr>
        <w:t>。</w:t>
      </w:r>
    </w:p>
    <w:p w14:paraId="37BB1933">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AD33D1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本单位无政府性基金预算</w:t>
      </w:r>
      <w:r>
        <w:rPr>
          <w:rFonts w:hint="eastAsia" w:ascii="仿宋_GB2312" w:eastAsia="仿宋_GB2312"/>
          <w:sz w:val="28"/>
          <w:szCs w:val="28"/>
        </w:rPr>
        <w:t>财政拨款支出。</w:t>
      </w:r>
    </w:p>
    <w:p w14:paraId="6A25D4D6">
      <w:pPr>
        <w:pStyle w:val="2"/>
        <w:rPr>
          <w:rFonts w:hint="eastAsia"/>
          <w:lang w:eastAsia="zh-CN"/>
        </w:rPr>
      </w:pPr>
    </w:p>
    <w:p w14:paraId="715A335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6B27DA7">
      <w:pPr>
        <w:spacing w:line="580" w:lineRule="exact"/>
        <w:ind w:firstLine="548" w:firstLineChars="196"/>
        <w:rPr>
          <w:rFonts w:ascii="仿宋_GB2312" w:eastAsia="仿宋_GB2312"/>
          <w:sz w:val="28"/>
          <w:szCs w:val="28"/>
        </w:rPr>
      </w:pPr>
      <w:r>
        <w:rPr>
          <w:rFonts w:hint="eastAsia" w:ascii="仿宋_GB2312" w:eastAsia="仿宋_GB2312"/>
          <w:sz w:val="28"/>
          <w:szCs w:val="28"/>
        </w:rPr>
        <w:t>本单位无国有资本经营预算财政拨款收支。</w:t>
      </w:r>
    </w:p>
    <w:p w14:paraId="72C5F037">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07EE089">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1095.91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AF3A587">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9CDD11A">
      <w:pPr>
        <w:tabs>
          <w:tab w:val="center" w:pos="6979"/>
        </w:tabs>
        <w:jc w:val="center"/>
        <w:rPr>
          <w:rFonts w:hint="eastAsia" w:ascii="宋体" w:hAnsi="宋体" w:cs="宋体"/>
          <w:b/>
          <w:bCs/>
          <w:spacing w:val="40"/>
          <w:kern w:val="0"/>
          <w:sz w:val="32"/>
          <w:szCs w:val="32"/>
        </w:rPr>
      </w:pPr>
    </w:p>
    <w:p w14:paraId="2AACE87D">
      <w:pPr>
        <w:tabs>
          <w:tab w:val="center" w:pos="6979"/>
        </w:tabs>
        <w:jc w:val="center"/>
        <w:rPr>
          <w:rFonts w:hint="eastAsia" w:ascii="宋体" w:hAnsi="宋体" w:cs="宋体"/>
          <w:b/>
          <w:bCs/>
          <w:spacing w:val="40"/>
          <w:kern w:val="0"/>
          <w:sz w:val="32"/>
          <w:szCs w:val="32"/>
        </w:rPr>
      </w:pPr>
    </w:p>
    <w:p w14:paraId="1DAC9900">
      <w:pPr>
        <w:tabs>
          <w:tab w:val="center" w:pos="6979"/>
        </w:tabs>
        <w:jc w:val="center"/>
        <w:rPr>
          <w:rFonts w:hint="eastAsia" w:ascii="宋体" w:hAnsi="宋体" w:cs="宋体"/>
          <w:b/>
          <w:bCs/>
          <w:spacing w:val="40"/>
          <w:kern w:val="0"/>
          <w:sz w:val="32"/>
          <w:szCs w:val="32"/>
        </w:rPr>
      </w:pPr>
    </w:p>
    <w:p w14:paraId="21873B95">
      <w:pPr>
        <w:tabs>
          <w:tab w:val="center" w:pos="6979"/>
        </w:tabs>
        <w:jc w:val="center"/>
        <w:rPr>
          <w:rFonts w:hint="eastAsia" w:ascii="宋体" w:hAnsi="宋体" w:cs="宋体"/>
          <w:b/>
          <w:bCs/>
          <w:spacing w:val="40"/>
          <w:kern w:val="0"/>
          <w:sz w:val="32"/>
          <w:szCs w:val="32"/>
        </w:rPr>
      </w:pPr>
    </w:p>
    <w:p w14:paraId="424EC31C">
      <w:pPr>
        <w:tabs>
          <w:tab w:val="center" w:pos="6979"/>
        </w:tabs>
        <w:jc w:val="center"/>
        <w:rPr>
          <w:rFonts w:hint="eastAsia" w:ascii="宋体" w:hAnsi="宋体" w:cs="宋体"/>
          <w:b/>
          <w:bCs/>
          <w:spacing w:val="40"/>
          <w:kern w:val="0"/>
          <w:sz w:val="32"/>
          <w:szCs w:val="32"/>
        </w:rPr>
      </w:pPr>
    </w:p>
    <w:p w14:paraId="2FA29C6B">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w:t>
      </w:r>
      <w:r>
        <w:rPr>
          <w:rFonts w:hint="eastAsia" w:ascii="宋体" w:hAnsi="宋体" w:cs="宋体"/>
          <w:b/>
          <w:spacing w:val="40"/>
          <w:kern w:val="0"/>
          <w:sz w:val="32"/>
          <w:szCs w:val="32"/>
          <w:highlight w:val="none"/>
        </w:rPr>
        <w:t>情况说明</w:t>
      </w:r>
    </w:p>
    <w:p w14:paraId="13BD158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2DD91B0">
      <w:pPr>
        <w:spacing w:line="560" w:lineRule="exact"/>
        <w:ind w:firstLine="600"/>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年无“三公”经费财政拨款。</w:t>
      </w:r>
    </w:p>
    <w:p w14:paraId="40023BF4">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D8F0163">
      <w:pPr>
        <w:ind w:firstLine="537" w:firstLineChars="192"/>
        <w:rPr>
          <w:rFonts w:hint="eastAsia" w:ascii="仿宋_GB2312" w:eastAsia="仿宋_GB2312"/>
          <w:sz w:val="28"/>
          <w:szCs w:val="28"/>
        </w:rPr>
      </w:pPr>
      <w:r>
        <w:rPr>
          <w:rFonts w:hint="eastAsia" w:ascii="仿宋_GB2312" w:eastAsia="仿宋_GB2312"/>
          <w:sz w:val="28"/>
          <w:szCs w:val="28"/>
        </w:rPr>
        <w:t>本单位不属于机关运行经费统计范围。</w:t>
      </w:r>
    </w:p>
    <w:p w14:paraId="2CC104CE">
      <w:pPr>
        <w:ind w:left="540"/>
        <w:rPr>
          <w:rFonts w:hint="eastAsia" w:ascii="黑体" w:eastAsia="黑体"/>
          <w:sz w:val="28"/>
          <w:szCs w:val="28"/>
        </w:rPr>
      </w:pPr>
      <w:r>
        <w:rPr>
          <w:rFonts w:hint="eastAsia" w:ascii="黑体" w:eastAsia="黑体"/>
          <w:sz w:val="28"/>
          <w:szCs w:val="28"/>
        </w:rPr>
        <w:t>三、政府采购支出情况</w:t>
      </w:r>
    </w:p>
    <w:p w14:paraId="385A7C86">
      <w:pPr>
        <w:ind w:firstLine="537" w:firstLineChars="192"/>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年无财政拨款安排的政府采购经费预算。</w:t>
      </w:r>
    </w:p>
    <w:p w14:paraId="3655445A">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1E28CCD">
      <w:pPr>
        <w:ind w:firstLine="537" w:firstLineChars="192"/>
        <w:rPr>
          <w:rFonts w:ascii="仿宋_GB2312" w:eastAsia="仿宋_GB2312"/>
          <w:sz w:val="32"/>
          <w:szCs w:val="32"/>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年无财政拨款安排的国有资产占用预算。</w:t>
      </w:r>
    </w:p>
    <w:p w14:paraId="726B44F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49B00BA">
      <w:pPr>
        <w:ind w:firstLine="560" w:firstLineChars="200"/>
        <w:jc w:val="left"/>
        <w:rPr>
          <w:rFonts w:hint="eastAsia" w:ascii="仿宋_GB2312" w:eastAsia="仿宋_GB2312"/>
          <w:sz w:val="28"/>
          <w:szCs w:val="28"/>
        </w:rPr>
      </w:pPr>
      <w:r>
        <w:rPr>
          <w:rFonts w:hint="eastAsia" w:ascii="仿宋_GB2312" w:eastAsia="仿宋_GB2312"/>
          <w:sz w:val="28"/>
          <w:szCs w:val="28"/>
        </w:rPr>
        <w:t>本单位不属于政府购买服务支出统计范围。</w:t>
      </w:r>
    </w:p>
    <w:p w14:paraId="7A4DE0EC">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8DAFC17">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FD70364">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B8FA92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3DD4343">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2ECB7E1">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03F7C0B">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2B1F53D">
      <w:pPr>
        <w:ind w:firstLine="420" w:firstLineChars="150"/>
        <w:rPr>
          <w:rFonts w:hint="eastAsia"/>
        </w:rPr>
      </w:pPr>
      <w:r>
        <w:rPr>
          <w:rFonts w:hint="eastAsia" w:ascii="仿宋_GB2312" w:eastAsia="仿宋_GB2312"/>
          <w:sz w:val="28"/>
          <w:szCs w:val="28"/>
          <w:lang w:val="en-US" w:eastAsia="zh-CN"/>
        </w:rPr>
        <w:t>7.社会保障和就业支出（类）行政事业单位养老支出（款）行政单位离退休（项）：反映行政单位（包括实行公务员管理的事业单位）开支的离退休经费。</w:t>
      </w:r>
    </w:p>
    <w:p w14:paraId="71D4B2FE">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8.社会保障和就业支出（类）抚恤（款）死亡抚恤（项）：反映按规定用于烈士和牺牲、病故人员家属的一次性和定期抚恤金、丧葬补助费以及烈士褒扬金。</w:t>
      </w:r>
    </w:p>
    <w:p w14:paraId="68EBC776">
      <w:pPr>
        <w:tabs>
          <w:tab w:val="center" w:pos="6979"/>
        </w:tabs>
        <w:spacing w:line="380" w:lineRule="exact"/>
        <w:jc w:val="both"/>
        <w:rPr>
          <w:rFonts w:ascii="宋体" w:hAnsi="宋体" w:cs="宋体"/>
          <w:b/>
          <w:bCs/>
          <w:kern w:val="0"/>
          <w:sz w:val="28"/>
          <w:szCs w:val="28"/>
        </w:rPr>
      </w:pPr>
    </w:p>
    <w:p w14:paraId="6AD19FED">
      <w:pPr>
        <w:tabs>
          <w:tab w:val="center" w:pos="6979"/>
        </w:tabs>
        <w:spacing w:line="380" w:lineRule="exact"/>
        <w:jc w:val="center"/>
        <w:rPr>
          <w:rFonts w:ascii="宋体" w:hAnsi="宋体" w:cs="宋体"/>
          <w:b/>
          <w:bCs/>
          <w:kern w:val="0"/>
          <w:sz w:val="28"/>
          <w:szCs w:val="28"/>
        </w:rPr>
      </w:pPr>
    </w:p>
    <w:p w14:paraId="222A040D">
      <w:pPr>
        <w:jc w:val="both"/>
        <w:rPr>
          <w:rFonts w:hint="eastAsia" w:ascii="黑体" w:eastAsia="黑体"/>
          <w:sz w:val="32"/>
          <w:szCs w:val="32"/>
        </w:rPr>
      </w:pPr>
    </w:p>
    <w:p w14:paraId="7F03A673">
      <w:pPr>
        <w:ind w:firstLine="640" w:firstLineChars="200"/>
        <w:jc w:val="center"/>
        <w:rPr>
          <w:rFonts w:hint="eastAsia" w:ascii="黑体" w:eastAsia="黑体"/>
          <w:sz w:val="32"/>
          <w:szCs w:val="32"/>
        </w:rPr>
      </w:pPr>
    </w:p>
    <w:p w14:paraId="621CB516">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C26A96E">
      <w:pPr>
        <w:ind w:firstLine="560" w:firstLineChars="200"/>
        <w:rPr>
          <w:rFonts w:hint="eastAsia" w:ascii="黑体" w:eastAsia="黑体"/>
          <w:sz w:val="28"/>
          <w:szCs w:val="28"/>
          <w:highlight w:val="yellow"/>
        </w:rPr>
      </w:pPr>
    </w:p>
    <w:p w14:paraId="18760F2F">
      <w:pPr>
        <w:ind w:firstLine="560" w:firstLineChars="200"/>
        <w:jc w:val="left"/>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年度无财政预算项目支出。</w:t>
      </w:r>
    </w:p>
    <w:p w14:paraId="2AC518AF">
      <w:pPr>
        <w:spacing w:line="480" w:lineRule="exact"/>
        <w:ind w:firstLine="420" w:firstLineChars="0"/>
        <w:rPr>
          <w:rFonts w:hint="eastAsia" w:ascii="黑体" w:eastAsia="黑体"/>
          <w:sz w:val="28"/>
          <w:szCs w:val="28"/>
        </w:rPr>
      </w:pPr>
    </w:p>
    <w:p w14:paraId="37B12C4C">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997C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02320B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61FE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1B389D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F626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D3F3E8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087405"/>
    <w:rsid w:val="04C3537C"/>
    <w:rsid w:val="079004AC"/>
    <w:rsid w:val="086C7AD9"/>
    <w:rsid w:val="0AD1695A"/>
    <w:rsid w:val="0BA148CA"/>
    <w:rsid w:val="0C1165C4"/>
    <w:rsid w:val="0D6D544B"/>
    <w:rsid w:val="0DD136FE"/>
    <w:rsid w:val="0F8E2C57"/>
    <w:rsid w:val="101743EA"/>
    <w:rsid w:val="1059665E"/>
    <w:rsid w:val="10AC13BA"/>
    <w:rsid w:val="145A6C1B"/>
    <w:rsid w:val="14B73493"/>
    <w:rsid w:val="14CC180C"/>
    <w:rsid w:val="167A2FF9"/>
    <w:rsid w:val="18581C69"/>
    <w:rsid w:val="1AEC0734"/>
    <w:rsid w:val="1DEF20B0"/>
    <w:rsid w:val="1E8D74DD"/>
    <w:rsid w:val="1F151B29"/>
    <w:rsid w:val="1F24538D"/>
    <w:rsid w:val="214243FA"/>
    <w:rsid w:val="21AD613C"/>
    <w:rsid w:val="22467189"/>
    <w:rsid w:val="25217736"/>
    <w:rsid w:val="257A14F5"/>
    <w:rsid w:val="27196C26"/>
    <w:rsid w:val="29080D00"/>
    <w:rsid w:val="29EF086F"/>
    <w:rsid w:val="2B980A61"/>
    <w:rsid w:val="2EFFE297"/>
    <w:rsid w:val="301437CA"/>
    <w:rsid w:val="31C30439"/>
    <w:rsid w:val="349D1F0A"/>
    <w:rsid w:val="34DD0473"/>
    <w:rsid w:val="376C71B2"/>
    <w:rsid w:val="398527D8"/>
    <w:rsid w:val="3C684897"/>
    <w:rsid w:val="3D507E72"/>
    <w:rsid w:val="3DC1410F"/>
    <w:rsid w:val="3DC96858"/>
    <w:rsid w:val="433E495C"/>
    <w:rsid w:val="489F2FD7"/>
    <w:rsid w:val="4AC27CB3"/>
    <w:rsid w:val="4BF72BEF"/>
    <w:rsid w:val="4FA90297"/>
    <w:rsid w:val="4FC41A43"/>
    <w:rsid w:val="51DB3C59"/>
    <w:rsid w:val="550C0952"/>
    <w:rsid w:val="55762E42"/>
    <w:rsid w:val="565913B2"/>
    <w:rsid w:val="57A7B272"/>
    <w:rsid w:val="58470068"/>
    <w:rsid w:val="58747CAC"/>
    <w:rsid w:val="5A1720F9"/>
    <w:rsid w:val="5B9C37C2"/>
    <w:rsid w:val="5BA7C654"/>
    <w:rsid w:val="60A54109"/>
    <w:rsid w:val="61D01CDF"/>
    <w:rsid w:val="625C452C"/>
    <w:rsid w:val="63C01E4D"/>
    <w:rsid w:val="64C0607C"/>
    <w:rsid w:val="65756C86"/>
    <w:rsid w:val="674D385B"/>
    <w:rsid w:val="676F09E1"/>
    <w:rsid w:val="6BC90CE4"/>
    <w:rsid w:val="6C4048A2"/>
    <w:rsid w:val="6C907C2A"/>
    <w:rsid w:val="6CDE55CC"/>
    <w:rsid w:val="70025A76"/>
    <w:rsid w:val="71793A80"/>
    <w:rsid w:val="7357290B"/>
    <w:rsid w:val="7359706F"/>
    <w:rsid w:val="798524E4"/>
    <w:rsid w:val="7A7F1C49"/>
    <w:rsid w:val="7ACD6C80"/>
    <w:rsid w:val="7B5B7AE6"/>
    <w:rsid w:val="7B7B6628"/>
    <w:rsid w:val="7BA7071E"/>
    <w:rsid w:val="7BDF6DA8"/>
    <w:rsid w:val="7C7EDC1A"/>
    <w:rsid w:val="7CCED98D"/>
    <w:rsid w:val="7D08410F"/>
    <w:rsid w:val="7DB96DED"/>
    <w:rsid w:val="7DD3AD81"/>
    <w:rsid w:val="7EC5039A"/>
    <w:rsid w:val="7F7FE70F"/>
    <w:rsid w:val="7FC06DB4"/>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1107.3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14cb300-3b43-45e4-bf7a-8fac261c539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1095.91</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26510bf-bff5-4845-b7bf-85ac4f8a6b75}"/>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2761</Words>
  <Characters>3004</Characters>
  <Lines>44</Lines>
  <Paragraphs>12</Paragraphs>
  <TotalTime>0</TotalTime>
  <ScaleCrop>false</ScaleCrop>
  <LinksUpToDate>false</LinksUpToDate>
  <CharactersWithSpaces>3023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文文</cp:lastModifiedBy>
  <cp:lastPrinted>2020-08-07T11:39:00Z</cp:lastPrinted>
  <dcterms:modified xsi:type="dcterms:W3CDTF">2025-08-29T02:33:23Z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eyJoZGlkIjoiOTc1NjVlYzcwMzJhYTdlZWVjZjA0NjRjOWRjNmM2MzAiLCJ1c2VySWQiOiIyMzQ2OTUwMjUifQ==</vt:lpwstr>
  </property>
</Properties>
</file>