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B4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D992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B2B3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微软雅黑" w:eastAsia="方正小标宋简体"/>
          <w:sz w:val="44"/>
          <w:szCs w:val="36"/>
          <w:shd w:val="clear" w:color="auto" w:fill="FFFFFF"/>
        </w:rPr>
      </w:pPr>
      <w:r>
        <w:rPr>
          <w:rFonts w:hint="eastAsia" w:ascii="方正小标宋简体" w:hAnsi="微软雅黑" w:eastAsia="方正小标宋简体"/>
          <w:sz w:val="44"/>
          <w:szCs w:val="36"/>
          <w:shd w:val="clear" w:color="auto" w:fill="FFFFFF"/>
        </w:rPr>
        <w:t>首都工匠学院2025年建筑信息模型技术</w:t>
      </w:r>
    </w:p>
    <w:p w14:paraId="5F39A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方正小标宋简体" w:hAnsi="微软雅黑" w:eastAsia="方正小标宋简体"/>
          <w:sz w:val="44"/>
          <w:szCs w:val="36"/>
          <w:shd w:val="clear" w:color="auto" w:fill="FFFFFF"/>
          <w:lang w:val="en-US" w:eastAsia="zh-CN"/>
        </w:rPr>
        <w:t>领军</w:t>
      </w:r>
      <w:r>
        <w:rPr>
          <w:rFonts w:hint="eastAsia" w:ascii="方正小标宋简体" w:hAnsi="微软雅黑" w:eastAsia="方正小标宋简体"/>
          <w:sz w:val="44"/>
          <w:szCs w:val="36"/>
          <w:shd w:val="clear" w:color="auto" w:fill="FFFFFF"/>
        </w:rPr>
        <w:t>人才培训实施方案</w:t>
      </w:r>
    </w:p>
    <w:p w14:paraId="2B9EF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 w14:paraId="47B64786">
      <w:pPr>
        <w:pStyle w:val="11"/>
        <w:spacing w:line="560" w:lineRule="exact"/>
        <w:ind w:firstLine="640"/>
        <w:jc w:val="left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一、培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训</w:t>
      </w:r>
      <w:r>
        <w:rPr>
          <w:rFonts w:hint="eastAsia" w:ascii="黑体" w:hAnsi="黑体" w:eastAsia="黑体"/>
          <w:sz w:val="32"/>
          <w:szCs w:val="32"/>
        </w:rPr>
        <w:t>目标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 w14:paraId="62224B1E">
      <w:pPr>
        <w:spacing w:line="560" w:lineRule="exact"/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以“理论深化+场景实训+创新赋能”三维培养模式为路径，重点围绕BIM协同设计、低碳施工工艺、智能建造项目管理等核心技能，开展系统性强化训练，传承劳模精神、劳动精神、工匠精神，全面提升学员在绿色智慧建造领域的技术创新与实践应用能力，助力学员突破职业发展瓶颈，成长为兼具技术引领力与工程实践力的复合型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高技能</w:t>
      </w: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人才。</w:t>
      </w:r>
    </w:p>
    <w:p w14:paraId="506D9304">
      <w:pPr>
        <w:pStyle w:val="11"/>
        <w:spacing w:line="560" w:lineRule="exact"/>
        <w:ind w:firstLine="64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、培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训</w:t>
      </w:r>
      <w:r>
        <w:rPr>
          <w:rFonts w:hint="eastAsia" w:ascii="黑体" w:hAnsi="黑体" w:eastAsia="黑体"/>
          <w:sz w:val="32"/>
          <w:szCs w:val="32"/>
        </w:rPr>
        <w:t>时间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及培训人数</w:t>
      </w:r>
    </w:p>
    <w:p w14:paraId="440AD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1.培训时间：2025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val="en-US" w:eastAsia="zh-CN" w:bidi="ar"/>
        </w:rPr>
        <w:t>年9月15日至9月19日，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共计40学时。</w:t>
      </w:r>
    </w:p>
    <w:p w14:paraId="3F1E7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2.培训人数：不低于50人。</w:t>
      </w:r>
    </w:p>
    <w:p w14:paraId="40084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三、培训对象</w:t>
      </w:r>
    </w:p>
    <w:p w14:paraId="050F9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由各基层工会选拔推荐的具有高级工或中级职称以上的职工；职工创新工作室领军人；市级职业技能大赛参赛选手、京津冀技能大赛参赛选手；在一线岗位从事建筑信息模型技术工作并熟练掌握BIM主流软件使用的职工；其他在建筑行业（领域）有突出贡献的高技能人才等。</w:t>
      </w:r>
    </w:p>
    <w:p w14:paraId="4AD69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theme="minorBidi"/>
          <w:kern w:val="2"/>
          <w:sz w:val="32"/>
          <w:szCs w:val="32"/>
          <w:highlight w:val="none"/>
          <w:lang w:val="en-US" w:eastAsia="zh-CN" w:bidi="ar-SA"/>
        </w:rPr>
      </w:pPr>
    </w:p>
    <w:p w14:paraId="7CFAB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highlight w:val="none"/>
          <w:lang w:val="en-US" w:eastAsia="zh-CN" w:bidi="ar-SA"/>
        </w:rPr>
        <w:t>四、培训内容</w:t>
      </w:r>
    </w:p>
    <w:tbl>
      <w:tblPr>
        <w:tblStyle w:val="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750"/>
        <w:gridCol w:w="5136"/>
        <w:gridCol w:w="1009"/>
        <w:gridCol w:w="893"/>
      </w:tblGrid>
      <w:tr w14:paraId="5855C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114" w:type="pct"/>
            <w:gridSpan w:val="2"/>
            <w:vAlign w:val="center"/>
          </w:tcPr>
          <w:p w14:paraId="66AE946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时间</w:t>
            </w:r>
          </w:p>
        </w:tc>
        <w:tc>
          <w:tcPr>
            <w:tcW w:w="2835" w:type="pct"/>
            <w:vAlign w:val="center"/>
          </w:tcPr>
          <w:p w14:paraId="249A1F7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课程名称</w:t>
            </w:r>
          </w:p>
        </w:tc>
        <w:tc>
          <w:tcPr>
            <w:tcW w:w="557" w:type="pct"/>
            <w:vAlign w:val="center"/>
          </w:tcPr>
          <w:p w14:paraId="713FB61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培训</w:t>
            </w:r>
          </w:p>
          <w:p w14:paraId="5496C56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方式</w:t>
            </w:r>
          </w:p>
        </w:tc>
        <w:tc>
          <w:tcPr>
            <w:tcW w:w="493" w:type="pct"/>
            <w:vAlign w:val="center"/>
          </w:tcPr>
          <w:p w14:paraId="67A499A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学时</w:t>
            </w:r>
          </w:p>
        </w:tc>
      </w:tr>
      <w:tr w14:paraId="5FAF0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0" w:type="pct"/>
            <w:vMerge w:val="restart"/>
            <w:vAlign w:val="center"/>
          </w:tcPr>
          <w:p w14:paraId="16F966A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9月15日</w:t>
            </w:r>
          </w:p>
        </w:tc>
        <w:tc>
          <w:tcPr>
            <w:tcW w:w="414" w:type="pct"/>
            <w:vMerge w:val="restart"/>
            <w:vAlign w:val="center"/>
          </w:tcPr>
          <w:p w14:paraId="3022E9E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2835" w:type="pct"/>
            <w:vAlign w:val="center"/>
          </w:tcPr>
          <w:p w14:paraId="6D98C20A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开班仪式</w:t>
            </w:r>
          </w:p>
        </w:tc>
        <w:tc>
          <w:tcPr>
            <w:tcW w:w="557" w:type="pct"/>
            <w:vAlign w:val="center"/>
          </w:tcPr>
          <w:p w14:paraId="27051F0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面授</w:t>
            </w:r>
          </w:p>
        </w:tc>
        <w:tc>
          <w:tcPr>
            <w:tcW w:w="493" w:type="pct"/>
            <w:vAlign w:val="center"/>
          </w:tcPr>
          <w:p w14:paraId="065120A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0.5</w:t>
            </w:r>
          </w:p>
        </w:tc>
      </w:tr>
      <w:tr w14:paraId="5A8D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0" w:type="pct"/>
            <w:vMerge w:val="continue"/>
            <w:vAlign w:val="center"/>
          </w:tcPr>
          <w:p w14:paraId="7A9D2C7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14" w:type="pct"/>
            <w:vMerge w:val="continue"/>
            <w:vAlign w:val="center"/>
          </w:tcPr>
          <w:p w14:paraId="2153830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pct"/>
            <w:vAlign w:val="center"/>
          </w:tcPr>
          <w:p w14:paraId="07C3F8B5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三种精神</w:t>
            </w:r>
          </w:p>
        </w:tc>
        <w:tc>
          <w:tcPr>
            <w:tcW w:w="557" w:type="pct"/>
            <w:vAlign w:val="center"/>
          </w:tcPr>
          <w:p w14:paraId="64F3C62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面授</w:t>
            </w:r>
          </w:p>
        </w:tc>
        <w:tc>
          <w:tcPr>
            <w:tcW w:w="493" w:type="pct"/>
            <w:vAlign w:val="center"/>
          </w:tcPr>
          <w:p w14:paraId="26DCDC1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1.5</w:t>
            </w:r>
          </w:p>
        </w:tc>
      </w:tr>
      <w:tr w14:paraId="32736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0" w:type="pct"/>
            <w:vMerge w:val="continue"/>
            <w:vAlign w:val="center"/>
          </w:tcPr>
          <w:p w14:paraId="2C2A0A9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14" w:type="pct"/>
            <w:vMerge w:val="continue"/>
            <w:vAlign w:val="center"/>
          </w:tcPr>
          <w:p w14:paraId="431A10E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pct"/>
            <w:vAlign w:val="center"/>
          </w:tcPr>
          <w:p w14:paraId="29B80DCB"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三维扫描技术原理、设备操作规范</w:t>
            </w:r>
          </w:p>
        </w:tc>
        <w:tc>
          <w:tcPr>
            <w:tcW w:w="557" w:type="pct"/>
            <w:vAlign w:val="center"/>
          </w:tcPr>
          <w:p w14:paraId="19A56AFB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面授</w:t>
            </w:r>
          </w:p>
        </w:tc>
        <w:tc>
          <w:tcPr>
            <w:tcW w:w="493" w:type="pct"/>
            <w:vAlign w:val="center"/>
          </w:tcPr>
          <w:p w14:paraId="32740BE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</w:tr>
      <w:tr w14:paraId="41CB6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0" w:type="pct"/>
            <w:vMerge w:val="continue"/>
            <w:vAlign w:val="center"/>
          </w:tcPr>
          <w:p w14:paraId="2C5D42F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14" w:type="pct"/>
            <w:vAlign w:val="center"/>
          </w:tcPr>
          <w:p w14:paraId="0F47D8F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2835" w:type="pct"/>
            <w:vAlign w:val="center"/>
          </w:tcPr>
          <w:p w14:paraId="6EB7A257"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使用faro scene处理点云，生成可编辑模型，将扫描数据导入Revit，完成BIM模型重建（LOD300+）</w:t>
            </w:r>
          </w:p>
        </w:tc>
        <w:tc>
          <w:tcPr>
            <w:tcW w:w="557" w:type="pct"/>
            <w:vAlign w:val="center"/>
          </w:tcPr>
          <w:p w14:paraId="04B7C55B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实操</w:t>
            </w:r>
          </w:p>
        </w:tc>
        <w:tc>
          <w:tcPr>
            <w:tcW w:w="493" w:type="pct"/>
            <w:vAlign w:val="center"/>
          </w:tcPr>
          <w:p w14:paraId="462588D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</w:tr>
      <w:tr w14:paraId="4584D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0" w:type="pct"/>
            <w:vMerge w:val="restart"/>
            <w:vAlign w:val="center"/>
          </w:tcPr>
          <w:p w14:paraId="7177B02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9月1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414" w:type="pct"/>
            <w:vMerge w:val="restart"/>
            <w:vAlign w:val="center"/>
          </w:tcPr>
          <w:p w14:paraId="740AAA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2835" w:type="pct"/>
            <w:vAlign w:val="center"/>
          </w:tcPr>
          <w:p w14:paraId="2976855B"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管线综合设计规范（GB 50028-2020 / 北京地方标准</w:t>
            </w:r>
          </w:p>
        </w:tc>
        <w:tc>
          <w:tcPr>
            <w:tcW w:w="557" w:type="pct"/>
            <w:vAlign w:val="center"/>
          </w:tcPr>
          <w:p w14:paraId="63489DBD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理论</w:t>
            </w:r>
          </w:p>
        </w:tc>
        <w:tc>
          <w:tcPr>
            <w:tcW w:w="493" w:type="pct"/>
            <w:vAlign w:val="center"/>
          </w:tcPr>
          <w:p w14:paraId="1B63C30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</w:tr>
      <w:tr w14:paraId="0698F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0" w:type="pct"/>
            <w:vMerge w:val="continue"/>
            <w:vAlign w:val="center"/>
          </w:tcPr>
          <w:p w14:paraId="7856BC6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14" w:type="pct"/>
            <w:vMerge w:val="continue"/>
            <w:vAlign w:val="center"/>
          </w:tcPr>
          <w:p w14:paraId="4332602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pct"/>
            <w:vAlign w:val="center"/>
          </w:tcPr>
          <w:p w14:paraId="270F96BA"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使用Revit完成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装配式建筑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机房管线布局（水、电、暖通协同）</w:t>
            </w:r>
          </w:p>
        </w:tc>
        <w:tc>
          <w:tcPr>
            <w:tcW w:w="557" w:type="pct"/>
            <w:vAlign w:val="center"/>
          </w:tcPr>
          <w:p w14:paraId="02B2FE4B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实操</w:t>
            </w:r>
          </w:p>
        </w:tc>
        <w:tc>
          <w:tcPr>
            <w:tcW w:w="493" w:type="pct"/>
            <w:vAlign w:val="center"/>
          </w:tcPr>
          <w:p w14:paraId="01B1F85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</w:tr>
      <w:tr w14:paraId="31C96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0" w:type="pct"/>
            <w:vMerge w:val="continue"/>
            <w:vAlign w:val="center"/>
          </w:tcPr>
          <w:p w14:paraId="54912B7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14" w:type="pct"/>
            <w:vMerge w:val="restart"/>
            <w:vAlign w:val="center"/>
          </w:tcPr>
          <w:p w14:paraId="5D069F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2835" w:type="pct"/>
            <w:vAlign w:val="center"/>
          </w:tcPr>
          <w:p w14:paraId="3476F8AC"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导入Navisworks进行冲突检测，优化管线排布</w:t>
            </w:r>
          </w:p>
        </w:tc>
        <w:tc>
          <w:tcPr>
            <w:tcW w:w="557" w:type="pct"/>
            <w:vAlign w:val="center"/>
          </w:tcPr>
          <w:p w14:paraId="5E8E4690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实操</w:t>
            </w:r>
          </w:p>
        </w:tc>
        <w:tc>
          <w:tcPr>
            <w:tcW w:w="493" w:type="pct"/>
            <w:vAlign w:val="center"/>
          </w:tcPr>
          <w:p w14:paraId="486203F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</w:tr>
      <w:tr w14:paraId="73045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0" w:type="pct"/>
            <w:vMerge w:val="continue"/>
            <w:vAlign w:val="center"/>
          </w:tcPr>
          <w:p w14:paraId="74AB7B7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14" w:type="pct"/>
            <w:vMerge w:val="continue"/>
            <w:vAlign w:val="center"/>
          </w:tcPr>
          <w:p w14:paraId="7B55770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pct"/>
            <w:vAlign w:val="center"/>
          </w:tcPr>
          <w:p w14:paraId="29B5C0EC"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输出施工图+三维协调视图</w:t>
            </w:r>
          </w:p>
        </w:tc>
        <w:tc>
          <w:tcPr>
            <w:tcW w:w="557" w:type="pct"/>
            <w:vAlign w:val="center"/>
          </w:tcPr>
          <w:p w14:paraId="59E04BA0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实操</w:t>
            </w:r>
          </w:p>
        </w:tc>
        <w:tc>
          <w:tcPr>
            <w:tcW w:w="493" w:type="pct"/>
            <w:vAlign w:val="center"/>
          </w:tcPr>
          <w:p w14:paraId="48AEC56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</w:tr>
      <w:tr w14:paraId="1D6A8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0" w:type="pct"/>
            <w:vMerge w:val="restart"/>
            <w:vAlign w:val="center"/>
          </w:tcPr>
          <w:p w14:paraId="2E663B9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9月1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414" w:type="pct"/>
            <w:vMerge w:val="restart"/>
            <w:vAlign w:val="center"/>
          </w:tcPr>
          <w:p w14:paraId="48EACB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上午</w:t>
            </w:r>
          </w:p>
          <w:p w14:paraId="4455DC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35" w:type="pct"/>
            <w:vAlign w:val="center"/>
          </w:tcPr>
          <w:p w14:paraId="675F9D16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《建筑信息模型技术员国家职业技能标准》解读</w:t>
            </w:r>
          </w:p>
        </w:tc>
        <w:tc>
          <w:tcPr>
            <w:tcW w:w="557" w:type="pct"/>
            <w:vAlign w:val="center"/>
          </w:tcPr>
          <w:p w14:paraId="6DC571D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理论</w:t>
            </w:r>
          </w:p>
        </w:tc>
        <w:tc>
          <w:tcPr>
            <w:tcW w:w="493" w:type="pct"/>
            <w:vAlign w:val="center"/>
          </w:tcPr>
          <w:p w14:paraId="4D0AD7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</w:tr>
      <w:tr w14:paraId="58592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0" w:type="pct"/>
            <w:vMerge w:val="continue"/>
            <w:vAlign w:val="center"/>
          </w:tcPr>
          <w:p w14:paraId="1EFDF64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14" w:type="pct"/>
            <w:vMerge w:val="continue"/>
            <w:vAlign w:val="center"/>
          </w:tcPr>
          <w:p w14:paraId="1797BE1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pct"/>
            <w:vAlign w:val="center"/>
          </w:tcPr>
          <w:p w14:paraId="34F24245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创建结构专业模型</w:t>
            </w:r>
          </w:p>
        </w:tc>
        <w:tc>
          <w:tcPr>
            <w:tcW w:w="557" w:type="pct"/>
            <w:vAlign w:val="center"/>
          </w:tcPr>
          <w:p w14:paraId="5A896E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实操</w:t>
            </w:r>
          </w:p>
        </w:tc>
        <w:tc>
          <w:tcPr>
            <w:tcW w:w="493" w:type="pct"/>
            <w:vAlign w:val="center"/>
          </w:tcPr>
          <w:p w14:paraId="2938EE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</w:tr>
      <w:tr w14:paraId="5982A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0" w:type="pct"/>
            <w:vMerge w:val="continue"/>
            <w:vAlign w:val="center"/>
          </w:tcPr>
          <w:p w14:paraId="24C109C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14" w:type="pct"/>
            <w:vMerge w:val="restart"/>
            <w:vAlign w:val="center"/>
          </w:tcPr>
          <w:p w14:paraId="0C0A1E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2835" w:type="pct"/>
            <w:vAlign w:val="center"/>
          </w:tcPr>
          <w:p w14:paraId="172457E3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创建建筑专业模型</w:t>
            </w:r>
          </w:p>
        </w:tc>
        <w:tc>
          <w:tcPr>
            <w:tcW w:w="557" w:type="pct"/>
            <w:vAlign w:val="center"/>
          </w:tcPr>
          <w:p w14:paraId="244B2F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实操</w:t>
            </w:r>
          </w:p>
        </w:tc>
        <w:tc>
          <w:tcPr>
            <w:tcW w:w="493" w:type="pct"/>
            <w:vAlign w:val="center"/>
          </w:tcPr>
          <w:p w14:paraId="751C62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</w:tr>
      <w:tr w14:paraId="4534B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0" w:type="pct"/>
            <w:vMerge w:val="continue"/>
            <w:vAlign w:val="center"/>
          </w:tcPr>
          <w:p w14:paraId="793F714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14" w:type="pct"/>
            <w:vMerge w:val="continue"/>
            <w:vAlign w:val="center"/>
          </w:tcPr>
          <w:p w14:paraId="2D7EA4D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pct"/>
            <w:vAlign w:val="center"/>
          </w:tcPr>
          <w:p w14:paraId="42D54FE8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幕墙的创建与编辑方法</w:t>
            </w:r>
          </w:p>
        </w:tc>
        <w:tc>
          <w:tcPr>
            <w:tcW w:w="557" w:type="pct"/>
            <w:vAlign w:val="center"/>
          </w:tcPr>
          <w:p w14:paraId="6FF71E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实操</w:t>
            </w:r>
          </w:p>
        </w:tc>
        <w:tc>
          <w:tcPr>
            <w:tcW w:w="493" w:type="pct"/>
            <w:vAlign w:val="center"/>
          </w:tcPr>
          <w:p w14:paraId="5DFF92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</w:tr>
      <w:tr w14:paraId="7A999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0" w:type="pct"/>
            <w:vMerge w:val="restart"/>
            <w:vAlign w:val="center"/>
          </w:tcPr>
          <w:p w14:paraId="77F520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9月1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414" w:type="pct"/>
            <w:vMerge w:val="restart"/>
            <w:vAlign w:val="center"/>
          </w:tcPr>
          <w:p w14:paraId="7DC9AA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2835" w:type="pct"/>
            <w:vAlign w:val="center"/>
          </w:tcPr>
          <w:p w14:paraId="4C768D68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概念体量生成建筑形体</w:t>
            </w:r>
          </w:p>
        </w:tc>
        <w:tc>
          <w:tcPr>
            <w:tcW w:w="557" w:type="pct"/>
            <w:vAlign w:val="center"/>
          </w:tcPr>
          <w:p w14:paraId="1ACA362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实操</w:t>
            </w:r>
          </w:p>
        </w:tc>
        <w:tc>
          <w:tcPr>
            <w:tcW w:w="493" w:type="pct"/>
            <w:vAlign w:val="center"/>
          </w:tcPr>
          <w:p w14:paraId="37D63EA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</w:tr>
      <w:tr w14:paraId="6AABA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0" w:type="pct"/>
            <w:vMerge w:val="continue"/>
            <w:vAlign w:val="center"/>
          </w:tcPr>
          <w:p w14:paraId="3F70542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14" w:type="pct"/>
            <w:vMerge w:val="continue"/>
            <w:vAlign w:val="center"/>
          </w:tcPr>
          <w:p w14:paraId="6F4EDA6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pct"/>
            <w:vAlign w:val="center"/>
          </w:tcPr>
          <w:p w14:paraId="2361E50A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模型注释与出图、渲染及漫游成果输出</w:t>
            </w:r>
          </w:p>
        </w:tc>
        <w:tc>
          <w:tcPr>
            <w:tcW w:w="557" w:type="pct"/>
            <w:vAlign w:val="center"/>
          </w:tcPr>
          <w:p w14:paraId="42F0CD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实操</w:t>
            </w:r>
          </w:p>
        </w:tc>
        <w:tc>
          <w:tcPr>
            <w:tcW w:w="493" w:type="pct"/>
            <w:vAlign w:val="center"/>
          </w:tcPr>
          <w:p w14:paraId="403801C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</w:tr>
      <w:tr w14:paraId="0AAC8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0" w:type="pct"/>
            <w:vMerge w:val="continue"/>
            <w:vAlign w:val="center"/>
          </w:tcPr>
          <w:p w14:paraId="1A974BC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14" w:type="pct"/>
            <w:vAlign w:val="center"/>
          </w:tcPr>
          <w:p w14:paraId="792DD7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2835" w:type="pct"/>
            <w:vAlign w:val="center"/>
          </w:tcPr>
          <w:p w14:paraId="72460B8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族参数及族的参数化原理</w:t>
            </w:r>
          </w:p>
        </w:tc>
        <w:tc>
          <w:tcPr>
            <w:tcW w:w="557" w:type="pct"/>
            <w:vAlign w:val="center"/>
          </w:tcPr>
          <w:p w14:paraId="7D09B6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实操</w:t>
            </w:r>
          </w:p>
        </w:tc>
        <w:tc>
          <w:tcPr>
            <w:tcW w:w="493" w:type="pct"/>
            <w:vAlign w:val="center"/>
          </w:tcPr>
          <w:p w14:paraId="6F4A18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4</w:t>
            </w:r>
          </w:p>
        </w:tc>
      </w:tr>
      <w:tr w14:paraId="76D82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700" w:type="pct"/>
            <w:vMerge w:val="restart"/>
            <w:vAlign w:val="center"/>
          </w:tcPr>
          <w:p w14:paraId="388B144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9月1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414" w:type="pct"/>
            <w:vAlign w:val="center"/>
          </w:tcPr>
          <w:p w14:paraId="313F19F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2835" w:type="pct"/>
            <w:vMerge w:val="restart"/>
            <w:vAlign w:val="center"/>
          </w:tcPr>
          <w:p w14:paraId="47C060F1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全天任务</w:t>
            </w:r>
          </w:p>
          <w:p w14:paraId="38348C57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（团队协作）给定某装配式项目，完成：</w:t>
            </w:r>
          </w:p>
          <w:p w14:paraId="356694CF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1.三维扫描→点云处理</w:t>
            </w:r>
          </w:p>
          <w:p w14:paraId="6359DD28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2.BIM模型重建管线正向设计→碰撞优化→施工出图</w:t>
            </w:r>
          </w:p>
          <w:p w14:paraId="04D7D0B4">
            <w:pPr>
              <w:jc w:val="left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3.数字交付包制作（含模型、属性、报告）</w:t>
            </w:r>
          </w:p>
        </w:tc>
        <w:tc>
          <w:tcPr>
            <w:tcW w:w="557" w:type="pct"/>
            <w:vMerge w:val="restart"/>
            <w:vAlign w:val="center"/>
          </w:tcPr>
          <w:p w14:paraId="0F0790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实操</w:t>
            </w:r>
          </w:p>
        </w:tc>
        <w:tc>
          <w:tcPr>
            <w:tcW w:w="493" w:type="pct"/>
            <w:vAlign w:val="center"/>
          </w:tcPr>
          <w:p w14:paraId="3FC13ED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</w:tr>
      <w:tr w14:paraId="18291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0" w:type="pct"/>
            <w:vMerge w:val="continue"/>
            <w:vAlign w:val="center"/>
          </w:tcPr>
          <w:p w14:paraId="56E029A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14" w:type="pct"/>
            <w:vAlign w:val="center"/>
          </w:tcPr>
          <w:p w14:paraId="2A6D860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2835" w:type="pct"/>
            <w:vMerge w:val="continue"/>
            <w:vAlign w:val="center"/>
          </w:tcPr>
          <w:p w14:paraId="62BA2A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57" w:type="pct"/>
            <w:vMerge w:val="continue"/>
            <w:vAlign w:val="center"/>
          </w:tcPr>
          <w:p w14:paraId="5EF691C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93" w:type="pct"/>
            <w:vAlign w:val="center"/>
          </w:tcPr>
          <w:p w14:paraId="261CB98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</w:tr>
    </w:tbl>
    <w:p w14:paraId="546BE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五、培训地点</w:t>
      </w:r>
    </w:p>
    <w:p w14:paraId="21049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北京城建集团培训中心（北京城建集团党校），地址：北京市朝阳区双营路6号院1号楼。</w:t>
      </w:r>
    </w:p>
    <w:p w14:paraId="2E965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六、授课教师</w:t>
      </w:r>
    </w:p>
    <w:p w14:paraId="3A046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1.霍光辉 中国建筑科学研究院有限公司认证中心培训测评部高级工程师、注册一级建造师，“1+X”建筑信息模型（BIM）职业技能等级证书专家委员会委员，“龙图杯”全国BIM大赛专家评委，中国建设工程BIM大赛专家评委，北京市第六届职业技能大赛、2024年北京市建筑业建筑信息模型技术职业技能大赛复赛、决赛裁判员。</w:t>
      </w:r>
    </w:p>
    <w:p w14:paraId="48F65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2.赵永生 北京住总第一开发建设有限公司副总经理。新型智慧城市专家库专家、北京市建筑信息模型（BIM）技术应用专家库专家；北京市总工会匠师；北京市智慧工地建设专家库专家；中国市政工程协会质量专家。</w:t>
      </w:r>
    </w:p>
    <w:p w14:paraId="250B1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3.邹红云 北京城建设计发展集团股份有限公司机电BIM工程师，中级职称，从业14年，参编北京地标《建筑模型标准》，参与超高层、商业综合体、机场、轨道交通BIM咨询项目50余个。</w:t>
      </w:r>
    </w:p>
    <w:p w14:paraId="1856C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4.王树辉 测绘中级工程师；国际认证PMP；北京市专业技术人才知识更新工程高级研修班结业证书；从业以来主持项目达2000多个，参编全国第一版《地面三维激光扫描作业技术规程》，目前所经营企业拥有国家高新、中关村高新、双软认证以及多项软著、实用新型专利著作权。</w:t>
      </w:r>
    </w:p>
    <w:p w14:paraId="26946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5.亢天之 北京住总第一开发建设有限公司企业技术中心副主任，高级工程师。从业以来主持项目多次获得省部级及国家级奖项。参编国家标准1项，行业标准1项，地方标准2项，取得发明专利7项，发表论文3篇。</w:t>
      </w:r>
    </w:p>
    <w:p w14:paraId="5400638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黑体" w:hAnsi="黑体" w:eastAsia="黑体"/>
          <w:sz w:val="32"/>
          <w:szCs w:val="32"/>
          <w:highlight w:val="none"/>
        </w:rPr>
        <w:t>、</w:t>
      </w: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考核评价</w:t>
      </w:r>
    </w:p>
    <w:p w14:paraId="350AE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（一）考勤考核</w:t>
      </w:r>
    </w:p>
    <w:p w14:paraId="05E03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（二）考试考核</w:t>
      </w:r>
    </w:p>
    <w:p w14:paraId="1F459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1.技术能力（60%）</w:t>
      </w:r>
    </w:p>
    <w:p w14:paraId="5B9F2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理论考试（20%）</w:t>
      </w:r>
    </w:p>
    <w:p w14:paraId="1ACD5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实操考试（独立完成协同设计，40%）</w:t>
      </w:r>
    </w:p>
    <w:p w14:paraId="24181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2.综合素养（30%）</w:t>
      </w:r>
    </w:p>
    <w:p w14:paraId="47AB4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创新方案（解决实际工程问题，15%）</w:t>
      </w:r>
    </w:p>
    <w:p w14:paraId="371A6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成果展示（项目报告+答辩，15%）</w:t>
      </w:r>
    </w:p>
    <w:p w14:paraId="7EF63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3.精神培育（10%）</w:t>
      </w:r>
    </w:p>
    <w:p w14:paraId="383C2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“三个精神”实践报告，经验分享</w:t>
      </w:r>
    </w:p>
    <w:p w14:paraId="0716674D">
      <w:pPr>
        <w:pStyle w:val="11"/>
        <w:spacing w:line="560" w:lineRule="exact"/>
        <w:ind w:firstLine="640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sz w:val="32"/>
          <w:szCs w:val="32"/>
          <w:lang w:eastAsia="zh-CN"/>
        </w:rPr>
        <w:t>、培训取证</w:t>
      </w:r>
    </w:p>
    <w:p w14:paraId="422D0119"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考勤考核与考试考核均合格者，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将获得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首都工匠学院体系建设工作领导小组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办公室颁发的结业证书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并纳入北京市总工会高技能人才库，未来将优先参加首都工匠学院举办的相关技术技能提升培训活动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A006F65">
      <w:pPr>
        <w:pStyle w:val="11"/>
        <w:spacing w:line="560" w:lineRule="exact"/>
        <w:ind w:firstLine="64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/>
          <w:sz w:val="32"/>
          <w:szCs w:val="32"/>
        </w:rPr>
        <w:t>、注意事项</w:t>
      </w:r>
    </w:p>
    <w:p w14:paraId="076B29F5"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1.每个单位限推荐1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-3</w:t>
      </w:r>
      <w:r>
        <w:rPr>
          <w:rFonts w:hint="eastAsia" w:ascii="仿宋_GB2312" w:hAnsi="仿宋_GB2312" w:eastAsia="仿宋_GB2312" w:cs="仿宋_GB2312"/>
          <w:sz w:val="32"/>
          <w:szCs w:val="32"/>
        </w:rPr>
        <w:t>名符合条件人员参加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培养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通过登录“技能人才培养网上服务平台”</w:t>
      </w:r>
      <w:r>
        <w:rPr>
          <w:rFonts w:hint="eastAsia" w:ascii="仿宋_GB2312" w:hAnsi="仿宋_GB2312" w:eastAsia="仿宋_GB2312" w:cs="仿宋_GB2312"/>
          <w:sz w:val="32"/>
          <w:szCs w:val="32"/>
        </w:rPr>
        <w:t>（https://www.sdzgeservice.cn/talentDevelopment）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，按照系统提示，完成线上报名。</w:t>
      </w:r>
    </w:p>
    <w:p w14:paraId="10784AE8"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2.报名材料纸质版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需盖本级工会公章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于报到当天提交到培训工作组。报名材料包括学员报名表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由系统导出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参训学员身份证复印件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正反面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、国家职业资格技能等级证书复印件等。</w:t>
      </w:r>
    </w:p>
    <w:p w14:paraId="05078D54">
      <w:pPr>
        <w:pStyle w:val="11"/>
        <w:spacing w:line="560" w:lineRule="exact"/>
        <w:ind w:firstLine="640"/>
        <w:jc w:val="left"/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3.本次培训为公益性培训，不收取相关费用。集中培训期间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提供午餐。</w:t>
      </w:r>
    </w:p>
    <w:p w14:paraId="269F485C">
      <w:pPr>
        <w:pStyle w:val="11"/>
        <w:spacing w:line="560" w:lineRule="exact"/>
        <w:ind w:firstLine="64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4.学员报到时间：2025年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9月15日上午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8:00-9:00。</w:t>
      </w:r>
    </w:p>
    <w:p w14:paraId="3DBAB239">
      <w:pPr>
        <w:pStyle w:val="11"/>
        <w:numPr>
          <w:ilvl w:val="-1"/>
          <w:numId w:val="0"/>
        </w:numPr>
        <w:spacing w:line="560" w:lineRule="exact"/>
        <w:ind w:firstLine="643" w:firstLineChars="200"/>
        <w:jc w:val="left"/>
        <w:rPr>
          <w:rFonts w:hint="eastAsia" w:ascii="仿宋_GB2312" w:eastAsia="仿宋_GB2312"/>
          <w:b/>
          <w:bCs/>
          <w:sz w:val="32"/>
          <w:szCs w:val="32"/>
        </w:rPr>
      </w:pPr>
    </w:p>
    <w:p w14:paraId="05264EFD"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张猛13611123210、刘颖13810772251、张琪琛  13691005523）</w:t>
      </w:r>
    </w:p>
    <w:p w14:paraId="31E284A1">
      <w:pPr>
        <w:wordWrap w:val="0"/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52E37303">
      <w:pPr>
        <w:wordWrap w:val="0"/>
        <w:spacing w:line="560" w:lineRule="exact"/>
        <w:ind w:firstLine="640" w:firstLineChars="20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北京城建集团培训中心     </w:t>
      </w:r>
    </w:p>
    <w:p w14:paraId="194D5438">
      <w:pPr>
        <w:wordWrap w:val="0"/>
        <w:spacing w:line="560" w:lineRule="exact"/>
        <w:ind w:firstLine="640" w:firstLineChars="200"/>
        <w:jc w:val="right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2025年8月15日       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22CD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30D4AA"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30D4AA"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9295E"/>
    <w:rsid w:val="0179697A"/>
    <w:rsid w:val="01A25EDC"/>
    <w:rsid w:val="01BF7B19"/>
    <w:rsid w:val="02331706"/>
    <w:rsid w:val="031A401B"/>
    <w:rsid w:val="04D860EE"/>
    <w:rsid w:val="07326CB9"/>
    <w:rsid w:val="08FB7F67"/>
    <w:rsid w:val="099322C7"/>
    <w:rsid w:val="0B2A7467"/>
    <w:rsid w:val="0E732CE7"/>
    <w:rsid w:val="0FA2011E"/>
    <w:rsid w:val="10C80A0A"/>
    <w:rsid w:val="11C56BB4"/>
    <w:rsid w:val="1673362B"/>
    <w:rsid w:val="1687731F"/>
    <w:rsid w:val="16C136E5"/>
    <w:rsid w:val="18052221"/>
    <w:rsid w:val="1B306902"/>
    <w:rsid w:val="1C504BF7"/>
    <w:rsid w:val="1CDF488D"/>
    <w:rsid w:val="1E8243CB"/>
    <w:rsid w:val="23FE19F4"/>
    <w:rsid w:val="24C543A1"/>
    <w:rsid w:val="263F23CC"/>
    <w:rsid w:val="266254E2"/>
    <w:rsid w:val="268575A2"/>
    <w:rsid w:val="26C8461C"/>
    <w:rsid w:val="270124F0"/>
    <w:rsid w:val="271C3DDF"/>
    <w:rsid w:val="271C6F12"/>
    <w:rsid w:val="280D35FF"/>
    <w:rsid w:val="29233D8C"/>
    <w:rsid w:val="29806800"/>
    <w:rsid w:val="2CB21052"/>
    <w:rsid w:val="2D0F3144"/>
    <w:rsid w:val="2D770B83"/>
    <w:rsid w:val="2D904A6C"/>
    <w:rsid w:val="2E3F45EA"/>
    <w:rsid w:val="2E674331"/>
    <w:rsid w:val="2E801657"/>
    <w:rsid w:val="2E984B00"/>
    <w:rsid w:val="2EB33617"/>
    <w:rsid w:val="31C44181"/>
    <w:rsid w:val="331B1B81"/>
    <w:rsid w:val="33515D89"/>
    <w:rsid w:val="336F6A99"/>
    <w:rsid w:val="386B4B65"/>
    <w:rsid w:val="38BE6CBE"/>
    <w:rsid w:val="39552B37"/>
    <w:rsid w:val="39F43DED"/>
    <w:rsid w:val="3A5B3A0E"/>
    <w:rsid w:val="3B2D7096"/>
    <w:rsid w:val="3EF048F8"/>
    <w:rsid w:val="3F3606C9"/>
    <w:rsid w:val="3F9F3D14"/>
    <w:rsid w:val="418A2FB1"/>
    <w:rsid w:val="41C9151C"/>
    <w:rsid w:val="44D526A1"/>
    <w:rsid w:val="47170634"/>
    <w:rsid w:val="47BD49EC"/>
    <w:rsid w:val="48340D37"/>
    <w:rsid w:val="488009FE"/>
    <w:rsid w:val="48AF58A4"/>
    <w:rsid w:val="49140E4A"/>
    <w:rsid w:val="49FD664F"/>
    <w:rsid w:val="4A4D0811"/>
    <w:rsid w:val="4DE12CE4"/>
    <w:rsid w:val="4F5A1A06"/>
    <w:rsid w:val="507D3D1D"/>
    <w:rsid w:val="51B25D1D"/>
    <w:rsid w:val="522F0119"/>
    <w:rsid w:val="524F7E77"/>
    <w:rsid w:val="535B5CDF"/>
    <w:rsid w:val="53706A37"/>
    <w:rsid w:val="54005FE1"/>
    <w:rsid w:val="542F2E01"/>
    <w:rsid w:val="5497353F"/>
    <w:rsid w:val="554B27D3"/>
    <w:rsid w:val="55733ABC"/>
    <w:rsid w:val="55C232F1"/>
    <w:rsid w:val="58B8581B"/>
    <w:rsid w:val="5AA04289"/>
    <w:rsid w:val="5B9938B6"/>
    <w:rsid w:val="5C69538A"/>
    <w:rsid w:val="5C9546B0"/>
    <w:rsid w:val="5CBE43EC"/>
    <w:rsid w:val="5E7906CF"/>
    <w:rsid w:val="5F0A525A"/>
    <w:rsid w:val="5FB7149A"/>
    <w:rsid w:val="5FEF1C64"/>
    <w:rsid w:val="62364CFF"/>
    <w:rsid w:val="63E44EBF"/>
    <w:rsid w:val="66AA5829"/>
    <w:rsid w:val="6B297E9F"/>
    <w:rsid w:val="6C4C13FC"/>
    <w:rsid w:val="6D793C12"/>
    <w:rsid w:val="6E126B0D"/>
    <w:rsid w:val="6ED43FE2"/>
    <w:rsid w:val="6FA80114"/>
    <w:rsid w:val="6FF72313"/>
    <w:rsid w:val="70C06D67"/>
    <w:rsid w:val="713E625B"/>
    <w:rsid w:val="743431B5"/>
    <w:rsid w:val="74B9560C"/>
    <w:rsid w:val="750C7615"/>
    <w:rsid w:val="77620752"/>
    <w:rsid w:val="78830EC5"/>
    <w:rsid w:val="78F47F26"/>
    <w:rsid w:val="7A2F24A2"/>
    <w:rsid w:val="7BCE7A18"/>
    <w:rsid w:val="7BEC1388"/>
    <w:rsid w:val="7C8E50F0"/>
    <w:rsid w:val="7CF9397F"/>
    <w:rsid w:val="7D3F583D"/>
    <w:rsid w:val="7DFD5C85"/>
    <w:rsid w:val="7F142AD7"/>
    <w:rsid w:val="7F47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华文仿宋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 w:val="0"/>
      <w:spacing w:after="14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标题 2 Char"/>
    <w:basedOn w:val="9"/>
    <w:link w:val="2"/>
    <w:qFormat/>
    <w:uiPriority w:val="0"/>
    <w:rPr>
      <w:rFonts w:ascii="Arial" w:hAnsi="Arial" w:eastAsia="华文仿宋"/>
      <w:b/>
      <w:sz w:val="32"/>
    </w:rPr>
  </w:style>
  <w:style w:type="paragraph" w:customStyle="1" w:styleId="13">
    <w:name w:val="Body Text First Indent 21"/>
    <w:next w:val="3"/>
    <w:qFormat/>
    <w:uiPriority w:val="0"/>
    <w:pPr>
      <w:widowControl w:val="0"/>
      <w:spacing w:line="500" w:lineRule="exact"/>
      <w:ind w:firstLine="420" w:firstLineChars="20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1787</Words>
  <Characters>2006</Characters>
  <Lines>0</Lines>
  <Paragraphs>0</Paragraphs>
  <TotalTime>19</TotalTime>
  <ScaleCrop>false</ScaleCrop>
  <LinksUpToDate>false</LinksUpToDate>
  <CharactersWithSpaces>2030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2024-09-20T02:47:00Z</dcterms:created>
  <dc:creator>Lenovo</dc:creator>
  <cp:lastModifiedBy>待定中……</cp:lastModifiedBy>
  <dcterms:modified xsi:type="dcterms:W3CDTF">2025-08-15T06:53:53Z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C7F9BDFAD8604D7B8FD376AD6F002F54_13</vt:lpwstr>
  </property>
  <property fmtid="{D5CDD505-2E9C-101B-9397-08002B2CF9AE}" pid="4" name="KSOTemplateDocerSaveRecord">
    <vt:lpwstr>eyJoZGlkIjoiZmMwMjhhNDBhOTc0OTIxZjlmYWM3Y2M1Y2FlMGZkNjAiLCJ1c2VySWQiOiIyMjkyMDEyNTYifQ==</vt:lpwstr>
  </property>
</Properties>
</file>