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60" w:lineRule="exact"/>
        <w:rPr>
          <w:rFonts w:hint="eastAsia" w:ascii="黑体" w:hAnsi="黑体"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p>
      <w:pPr>
        <w:spacing w:line="560" w:lineRule="exact"/>
        <w:contextualSpacing/>
        <w:jc w:val="center"/>
        <w:rPr>
          <w:rFonts w:hint="eastAsia" w:ascii="方正小标宋简体" w:hAnsi="宋体" w:eastAsia="方正小标宋简体"/>
          <w:bCs/>
          <w:sz w:val="44"/>
          <w:szCs w:val="44"/>
          <w:lang w:eastAsia="zh-CN"/>
        </w:rPr>
      </w:pPr>
      <w:r>
        <w:rPr>
          <w:rFonts w:hint="eastAsia" w:ascii="方正小标宋简体" w:hAnsi="宋体" w:eastAsia="方正小标宋简体"/>
          <w:bCs/>
          <w:sz w:val="44"/>
          <w:szCs w:val="44"/>
          <w:lang w:eastAsia="zh-CN"/>
        </w:rPr>
        <w:t>首都示范性工匠学院</w:t>
      </w:r>
    </w:p>
    <w:p>
      <w:pPr>
        <w:spacing w:line="560" w:lineRule="exact"/>
        <w:rPr>
          <w:rFonts w:ascii="方正小标宋简体" w:hAnsi="宋体" w:eastAsia="方正小标宋简体"/>
          <w:bCs/>
          <w:sz w:val="44"/>
          <w:szCs w:val="44"/>
        </w:rPr>
      </w:pPr>
      <w:r>
        <w:rPr>
          <w:rFonts w:hint="eastAsia" w:ascii="方正小标宋简体" w:hAnsi="宋体" w:eastAsia="方正小标宋简体"/>
          <w:bCs/>
          <w:sz w:val="44"/>
          <w:szCs w:val="44"/>
        </w:rPr>
        <w:t>20</w:t>
      </w:r>
      <w:r>
        <w:rPr>
          <w:rFonts w:hint="eastAsia" w:ascii="方正小标宋简体" w:hAnsi="宋体" w:eastAsia="方正小标宋简体"/>
          <w:bCs/>
          <w:sz w:val="44"/>
          <w:szCs w:val="44"/>
          <w:lang w:eastAsia="zh-CN"/>
        </w:rPr>
        <w:t>25</w:t>
      </w:r>
      <w:r>
        <w:rPr>
          <w:rFonts w:hint="eastAsia" w:ascii="方正小标宋简体" w:hAnsi="宋体" w:eastAsia="方正小标宋简体"/>
          <w:bCs/>
          <w:sz w:val="44"/>
          <w:szCs w:val="44"/>
        </w:rPr>
        <w:t>年“匠心筑梦”匠师讲堂申报和实施指南</w:t>
      </w:r>
    </w:p>
    <w:p>
      <w:pPr>
        <w:spacing w:line="560" w:lineRule="exact"/>
        <w:ind w:firstLine="645"/>
        <w:rPr>
          <w:rFonts w:ascii="仿宋_GB2312" w:eastAsia="仿宋_GB2312"/>
          <w:sz w:val="32"/>
          <w:szCs w:val="32"/>
        </w:rPr>
      </w:pPr>
    </w:p>
    <w:p>
      <w:pPr>
        <w:spacing w:line="560" w:lineRule="exact"/>
        <w:ind w:firstLine="645"/>
        <w:rPr>
          <w:rFonts w:hint="eastAsia" w:ascii="仿宋_GB2312" w:hAnsi="仿宋" w:eastAsia="仿宋_GB2312"/>
          <w:sz w:val="32"/>
          <w:szCs w:val="32"/>
        </w:rPr>
      </w:pPr>
      <w:r>
        <w:rPr>
          <w:rFonts w:hint="eastAsia" w:ascii="仿宋_GB2312" w:hAnsi="仿宋" w:eastAsia="仿宋_GB2312"/>
          <w:sz w:val="32"/>
          <w:szCs w:val="32"/>
        </w:rPr>
        <w:t>“匠心筑梦”匠师讲堂是</w:t>
      </w:r>
      <w:r>
        <w:rPr>
          <w:rFonts w:hint="eastAsia" w:ascii="仿宋_GB2312" w:hAnsi="仿宋" w:eastAsia="仿宋_GB2312"/>
          <w:sz w:val="32"/>
          <w:szCs w:val="32"/>
          <w:lang w:eastAsia="zh-CN"/>
        </w:rPr>
        <w:t>首都示范性工匠学院</w:t>
      </w:r>
      <w:r>
        <w:rPr>
          <w:rFonts w:hint="eastAsia" w:ascii="仿宋_GB2312" w:hAnsi="仿宋" w:eastAsia="仿宋_GB2312"/>
          <w:sz w:val="32"/>
          <w:szCs w:val="32"/>
        </w:rPr>
        <w:t>（北京市总工会职工大学）的品牌项目，是</w:t>
      </w:r>
      <w:r>
        <w:rPr>
          <w:rFonts w:hint="eastAsia" w:ascii="仿宋_GB2312" w:hAnsi="仿宋" w:eastAsia="仿宋_GB2312"/>
          <w:sz w:val="32"/>
          <w:szCs w:val="32"/>
          <w:lang w:val="en-US" w:eastAsia="zh-CN"/>
        </w:rPr>
        <w:t>深化</w:t>
      </w:r>
      <w:r>
        <w:rPr>
          <w:rFonts w:hint="eastAsia" w:ascii="仿宋_GB2312" w:hAnsi="仿宋" w:eastAsia="仿宋_GB2312"/>
          <w:sz w:val="32"/>
          <w:szCs w:val="32"/>
        </w:rPr>
        <w:t>产业工人队伍建设改革的有力抓手。通过支持各单位邀请</w:t>
      </w:r>
      <w:r>
        <w:rPr>
          <w:rFonts w:hint="eastAsia" w:ascii="仿宋_GB2312" w:hAnsi="仿宋" w:eastAsia="仿宋_GB2312"/>
          <w:sz w:val="32"/>
          <w:szCs w:val="32"/>
          <w:lang w:val="en-US" w:eastAsia="zh-CN"/>
        </w:rPr>
        <w:t>劳模工匠进校园、进企业、进社区、进机关</w:t>
      </w:r>
      <w:r>
        <w:rPr>
          <w:rFonts w:hint="eastAsia" w:ascii="仿宋_GB2312" w:hAnsi="仿宋" w:eastAsia="仿宋_GB2312"/>
          <w:sz w:val="32"/>
          <w:szCs w:val="32"/>
          <w:lang w:eastAsia="zh-CN"/>
        </w:rPr>
        <w:t>，</w:t>
      </w:r>
      <w:r>
        <w:rPr>
          <w:rFonts w:hint="eastAsia" w:ascii="仿宋_GB2312" w:hAnsi="仿宋" w:eastAsia="仿宋_GB2312"/>
          <w:sz w:val="32"/>
          <w:szCs w:val="32"/>
        </w:rPr>
        <w:t>弘扬“三个精神”，传承技术技能，</w:t>
      </w:r>
      <w:r>
        <w:rPr>
          <w:rFonts w:hint="eastAsia" w:ascii="仿宋_GB2312" w:hAnsi="仿宋" w:eastAsia="仿宋_GB2312"/>
          <w:sz w:val="32"/>
          <w:szCs w:val="32"/>
          <w:lang w:val="en-US" w:eastAsia="zh-CN"/>
        </w:rPr>
        <w:t>团结</w:t>
      </w:r>
      <w:bookmarkStart w:id="0" w:name="_GoBack"/>
      <w:bookmarkEnd w:id="0"/>
      <w:r>
        <w:rPr>
          <w:rFonts w:hint="eastAsia" w:ascii="仿宋_GB2312" w:hAnsi="仿宋" w:eastAsia="仿宋_GB2312"/>
          <w:sz w:val="32"/>
          <w:szCs w:val="32"/>
          <w:lang w:val="en-US" w:eastAsia="zh-CN"/>
        </w:rPr>
        <w:t>引导产业工人在中国式现代化建设中发挥主力军作用，把广大职工更加紧密地团结在党的周围，听党话、跟党走。</w:t>
      </w:r>
      <w:r>
        <w:rPr>
          <w:rFonts w:hint="eastAsia" w:ascii="仿宋_GB2312" w:hAnsi="仿宋" w:eastAsia="仿宋_GB2312"/>
          <w:sz w:val="32"/>
          <w:szCs w:val="32"/>
        </w:rPr>
        <w:t>申报和实施事项如下。</w:t>
      </w:r>
    </w:p>
    <w:p>
      <w:pPr>
        <w:spacing w:line="560" w:lineRule="exact"/>
        <w:ind w:firstLine="640" w:firstLineChars="200"/>
        <w:contextualSpacing/>
        <w:rPr>
          <w:rFonts w:ascii="黑体" w:hAnsi="黑体" w:eastAsia="黑体" w:cs="黑体"/>
          <w:sz w:val="32"/>
          <w:szCs w:val="32"/>
        </w:rPr>
      </w:pPr>
      <w:r>
        <w:rPr>
          <w:rFonts w:hint="eastAsia" w:ascii="黑体" w:hAnsi="黑体" w:eastAsia="黑体" w:cs="黑体"/>
          <w:sz w:val="32"/>
          <w:szCs w:val="32"/>
        </w:rPr>
        <w:t>一、申报条件及时间</w:t>
      </w:r>
    </w:p>
    <w:p>
      <w:pPr>
        <w:spacing w:line="560" w:lineRule="exact"/>
        <w:ind w:firstLine="645"/>
        <w:rPr>
          <w:rFonts w:ascii="仿宋_GB2312" w:hAnsi="宋体" w:eastAsia="仿宋_GB2312" w:cs="宋体"/>
          <w:color w:val="000000"/>
          <w:sz w:val="32"/>
          <w:szCs w:val="32"/>
        </w:rPr>
      </w:pPr>
      <w:r>
        <w:rPr>
          <w:rFonts w:hint="eastAsia" w:ascii="楷体_GB2312" w:hAnsi="宋体" w:eastAsia="楷体_GB2312" w:cs="宋体"/>
          <w:color w:val="000000"/>
          <w:sz w:val="32"/>
          <w:szCs w:val="32"/>
        </w:rPr>
        <w:t>（一）</w:t>
      </w:r>
      <w:r>
        <w:rPr>
          <w:rFonts w:hint="eastAsia" w:ascii="仿宋_GB2312" w:hAnsi="仿宋" w:eastAsia="仿宋_GB2312"/>
          <w:sz w:val="32"/>
          <w:szCs w:val="32"/>
        </w:rPr>
        <w:t>各级工会组织、各单位以及职工匠师可结合所属行业、区域和职工需求进行申报。</w:t>
      </w:r>
    </w:p>
    <w:p>
      <w:pPr>
        <w:spacing w:line="560" w:lineRule="exact"/>
        <w:ind w:firstLine="645"/>
        <w:rPr>
          <w:rFonts w:hint="eastAsia" w:ascii="仿宋_GB2312" w:hAnsi="仿宋" w:eastAsia="仿宋_GB2312"/>
          <w:sz w:val="32"/>
          <w:szCs w:val="32"/>
          <w:lang w:eastAsia="zh-CN"/>
        </w:rPr>
      </w:pPr>
      <w:r>
        <w:rPr>
          <w:rFonts w:hint="eastAsia" w:ascii="楷体_GB2312" w:hAnsi="宋体" w:eastAsia="楷体_GB2312" w:cs="宋体"/>
          <w:color w:val="000000"/>
          <w:sz w:val="32"/>
          <w:szCs w:val="32"/>
        </w:rPr>
        <w:t>（二）</w:t>
      </w:r>
      <w:r>
        <w:rPr>
          <w:rFonts w:hint="eastAsia" w:ascii="仿宋_GB2312" w:hAnsi="仿宋" w:eastAsia="仿宋_GB2312"/>
          <w:sz w:val="32"/>
          <w:szCs w:val="32"/>
        </w:rPr>
        <w:t>全年举办1</w:t>
      </w:r>
      <w:r>
        <w:rPr>
          <w:rFonts w:hint="eastAsia" w:ascii="仿宋_GB2312" w:hAnsi="仿宋" w:eastAsia="仿宋_GB2312"/>
          <w:sz w:val="32"/>
          <w:szCs w:val="32"/>
          <w:lang w:val="en-US" w:eastAsia="zh-CN"/>
        </w:rPr>
        <w:t>3</w:t>
      </w:r>
      <w:r>
        <w:rPr>
          <w:rFonts w:hint="eastAsia" w:ascii="仿宋_GB2312" w:hAnsi="仿宋" w:eastAsia="仿宋_GB2312"/>
          <w:sz w:val="32"/>
          <w:szCs w:val="32"/>
        </w:rPr>
        <w:t>0场</w:t>
      </w:r>
      <w:r>
        <w:rPr>
          <w:rFonts w:hint="eastAsia" w:ascii="仿宋_GB2312" w:hAnsi="仿宋" w:eastAsia="仿宋_GB2312"/>
          <w:sz w:val="32"/>
          <w:szCs w:val="32"/>
          <w:lang w:eastAsia="zh-CN"/>
        </w:rPr>
        <w:t>；</w:t>
      </w:r>
      <w:r>
        <w:rPr>
          <w:rFonts w:hint="eastAsia" w:ascii="仿宋_GB2312" w:hAnsi="仿宋" w:eastAsia="仿宋_GB2312"/>
          <w:sz w:val="32"/>
          <w:szCs w:val="32"/>
        </w:rPr>
        <w:t>每场2学时，</w:t>
      </w:r>
      <w:r>
        <w:rPr>
          <w:rFonts w:hint="eastAsia" w:ascii="仿宋_GB2312" w:hAnsi="仿宋" w:eastAsia="仿宋_GB2312"/>
          <w:sz w:val="32"/>
          <w:szCs w:val="32"/>
          <w:lang w:val="en-US" w:eastAsia="zh-CN"/>
        </w:rPr>
        <w:t>对应课程菜单中的1门课程，</w:t>
      </w:r>
      <w:r>
        <w:rPr>
          <w:rFonts w:hint="eastAsia" w:ascii="仿宋_GB2312" w:hAnsi="仿宋" w:eastAsia="仿宋_GB2312"/>
          <w:sz w:val="32"/>
          <w:szCs w:val="32"/>
        </w:rPr>
        <w:t>参与人数不少于15人</w:t>
      </w:r>
      <w:r>
        <w:rPr>
          <w:rFonts w:hint="eastAsia" w:ascii="仿宋_GB2312" w:hAnsi="仿宋" w:eastAsia="仿宋_GB2312"/>
          <w:sz w:val="32"/>
          <w:szCs w:val="32"/>
          <w:lang w:eastAsia="zh-CN"/>
        </w:rPr>
        <w:t>。</w:t>
      </w:r>
    </w:p>
    <w:p>
      <w:pPr>
        <w:spacing w:line="560" w:lineRule="exact"/>
        <w:ind w:firstLine="660"/>
        <w:rPr>
          <w:rFonts w:ascii="仿宋_GB2312" w:hAnsi="宋体" w:eastAsia="仿宋_GB2312" w:cs="宋体"/>
          <w:color w:val="000000"/>
          <w:sz w:val="32"/>
          <w:szCs w:val="32"/>
        </w:rPr>
      </w:pPr>
      <w:r>
        <w:rPr>
          <w:rFonts w:hint="eastAsia" w:ascii="楷体_GB2312" w:hAnsi="宋体" w:eastAsia="楷体_GB2312" w:cs="宋体"/>
          <w:color w:val="000000"/>
          <w:sz w:val="32"/>
          <w:szCs w:val="32"/>
        </w:rPr>
        <w:t>（三）</w:t>
      </w:r>
      <w:r>
        <w:rPr>
          <w:rFonts w:hint="eastAsia" w:ascii="仿宋_GB2312" w:hAnsi="仿宋" w:eastAsia="仿宋_GB2312"/>
          <w:sz w:val="32"/>
          <w:szCs w:val="32"/>
          <w:lang w:val="en-US" w:eastAsia="zh-CN"/>
        </w:rPr>
        <w:t>优先支持首都职工教育培训联盟（示范点）、</w:t>
      </w:r>
      <w:r>
        <w:rPr>
          <w:rFonts w:hint="eastAsia" w:ascii="仿宋_GB2312" w:hAnsi="仿宋" w:eastAsia="仿宋_GB2312"/>
          <w:sz w:val="32"/>
          <w:szCs w:val="32"/>
        </w:rPr>
        <w:t>职工匠师</w:t>
      </w:r>
      <w:r>
        <w:rPr>
          <w:rFonts w:hint="eastAsia" w:ascii="仿宋_GB2312" w:hAnsi="仿宋" w:eastAsia="仿宋_GB2312"/>
          <w:sz w:val="32"/>
          <w:szCs w:val="32"/>
          <w:lang w:eastAsia="zh-CN"/>
        </w:rPr>
        <w:t>、</w:t>
      </w:r>
      <w:r>
        <w:rPr>
          <w:rFonts w:hint="eastAsia" w:ascii="仿宋_GB2312" w:hAnsi="仿宋" w:eastAsia="仿宋_GB2312"/>
          <w:sz w:val="32"/>
          <w:szCs w:val="32"/>
        </w:rPr>
        <w:t>北京大工匠、劳动模范、创新工作室领军人所在单位</w:t>
      </w:r>
      <w:r>
        <w:rPr>
          <w:rFonts w:hint="eastAsia" w:ascii="仿宋_GB2312" w:hAnsi="仿宋" w:eastAsia="仿宋_GB2312"/>
          <w:sz w:val="32"/>
          <w:szCs w:val="32"/>
          <w:lang w:eastAsia="zh-CN"/>
        </w:rPr>
        <w:t>，各区及产业工匠学院，</w:t>
      </w:r>
      <w:r>
        <w:rPr>
          <w:rFonts w:hint="eastAsia" w:ascii="仿宋_GB2312" w:hAnsi="仿宋" w:eastAsia="仿宋_GB2312"/>
          <w:sz w:val="32"/>
          <w:szCs w:val="32"/>
          <w:lang w:val="en-US" w:eastAsia="zh-CN"/>
        </w:rPr>
        <w:t>科技企业，新一代信息技术、未来产业、</w:t>
      </w:r>
      <w:r>
        <w:rPr>
          <w:rFonts w:hint="eastAsia" w:ascii="仿宋_GB2312" w:hAnsi="仿宋" w:eastAsia="仿宋_GB2312"/>
          <w:sz w:val="32"/>
          <w:szCs w:val="32"/>
        </w:rPr>
        <w:t>新业态领域</w:t>
      </w:r>
      <w:r>
        <w:rPr>
          <w:rFonts w:hint="eastAsia" w:ascii="仿宋_GB2312" w:hAnsi="仿宋" w:eastAsia="仿宋_GB2312"/>
          <w:sz w:val="32"/>
          <w:szCs w:val="32"/>
          <w:lang w:eastAsia="zh-CN"/>
        </w:rPr>
        <w:t>等单位申报</w:t>
      </w:r>
      <w:r>
        <w:rPr>
          <w:rFonts w:hint="eastAsia" w:ascii="仿宋_GB2312" w:hAnsi="仿宋" w:eastAsia="仿宋_GB2312"/>
          <w:sz w:val="32"/>
          <w:szCs w:val="32"/>
        </w:rPr>
        <w:t>。</w:t>
      </w:r>
    </w:p>
    <w:p>
      <w:pPr>
        <w:spacing w:line="560" w:lineRule="exact"/>
        <w:ind w:firstLine="640" w:firstLineChars="200"/>
        <w:contextualSpacing/>
        <w:rPr>
          <w:rFonts w:ascii="仿宋_GB2312" w:hAnsi="宋体" w:eastAsia="仿宋_GB2312" w:cs="宋体"/>
          <w:color w:val="000000"/>
          <w:sz w:val="32"/>
          <w:szCs w:val="32"/>
        </w:rPr>
      </w:pPr>
      <w:r>
        <w:rPr>
          <w:rFonts w:hint="eastAsia" w:ascii="楷体_GB2312" w:hAnsi="仿宋" w:eastAsia="楷体_GB2312" w:cs="仿宋_GB2312"/>
          <w:sz w:val="32"/>
          <w:szCs w:val="32"/>
        </w:rPr>
        <w:t>（四）</w:t>
      </w:r>
      <w:r>
        <w:rPr>
          <w:rFonts w:hint="eastAsia" w:ascii="仿宋_GB2312" w:hAnsi="仿宋" w:eastAsia="仿宋_GB2312" w:cs="仿宋_GB2312"/>
          <w:sz w:val="32"/>
          <w:szCs w:val="32"/>
        </w:rPr>
        <w:t>匠师讲堂</w:t>
      </w:r>
      <w:r>
        <w:rPr>
          <w:rFonts w:hint="eastAsia" w:ascii="仿宋_GB2312" w:hAnsi="仿宋" w:eastAsia="仿宋_GB2312" w:cs="仿宋_GB2312"/>
          <w:b/>
          <w:bCs/>
          <w:sz w:val="32"/>
          <w:szCs w:val="32"/>
        </w:rPr>
        <w:t>举办时间截至</w:t>
      </w:r>
      <w:r>
        <w:rPr>
          <w:rFonts w:ascii="仿宋_GB2312" w:hAnsi="仿宋" w:eastAsia="仿宋_GB2312" w:cs="仿宋_GB2312"/>
          <w:b/>
          <w:bCs/>
          <w:sz w:val="32"/>
          <w:szCs w:val="32"/>
        </w:rPr>
        <w:t>1</w:t>
      </w:r>
      <w:r>
        <w:rPr>
          <w:rFonts w:hint="eastAsia" w:ascii="仿宋_GB2312" w:hAnsi="仿宋" w:eastAsia="仿宋_GB2312" w:cs="仿宋_GB2312"/>
          <w:b/>
          <w:bCs/>
          <w:sz w:val="32"/>
          <w:szCs w:val="32"/>
          <w:lang w:val="en-US" w:eastAsia="zh-CN"/>
        </w:rPr>
        <w:t>0</w:t>
      </w:r>
      <w:r>
        <w:rPr>
          <w:rFonts w:ascii="仿宋_GB2312" w:hAnsi="仿宋" w:eastAsia="仿宋_GB2312" w:cs="仿宋_GB2312"/>
          <w:b/>
          <w:bCs/>
          <w:sz w:val="32"/>
          <w:szCs w:val="32"/>
        </w:rPr>
        <w:t>月</w:t>
      </w:r>
      <w:r>
        <w:rPr>
          <w:rFonts w:hint="eastAsia" w:ascii="仿宋_GB2312" w:hAnsi="仿宋" w:eastAsia="仿宋_GB2312" w:cs="仿宋_GB2312"/>
          <w:b/>
          <w:bCs/>
          <w:sz w:val="32"/>
          <w:szCs w:val="32"/>
          <w:lang w:val="en-US" w:eastAsia="zh-CN"/>
        </w:rPr>
        <w:t>31</w:t>
      </w:r>
      <w:r>
        <w:rPr>
          <w:rFonts w:ascii="仿宋_GB2312" w:hAnsi="仿宋" w:eastAsia="仿宋_GB2312" w:cs="仿宋_GB2312"/>
          <w:b/>
          <w:bCs/>
          <w:sz w:val="32"/>
          <w:szCs w:val="32"/>
        </w:rPr>
        <w:t>日</w:t>
      </w:r>
      <w:r>
        <w:rPr>
          <w:rFonts w:hint="eastAsia" w:ascii="仿宋_GB2312" w:hAnsi="仿宋" w:eastAsia="仿宋_GB2312" w:cs="仿宋_GB2312"/>
          <w:sz w:val="32"/>
          <w:szCs w:val="32"/>
        </w:rPr>
        <w:t>，各单位需进行合理安排。</w:t>
      </w:r>
    </w:p>
    <w:p>
      <w:pPr>
        <w:spacing w:line="560" w:lineRule="exact"/>
        <w:ind w:firstLine="640" w:firstLineChars="200"/>
        <w:contextualSpacing/>
        <w:rPr>
          <w:rFonts w:hint="eastAsia" w:ascii="黑体" w:hAnsi="黑体" w:eastAsia="黑体" w:cs="黑体"/>
          <w:sz w:val="32"/>
          <w:szCs w:val="32"/>
        </w:rPr>
      </w:pPr>
    </w:p>
    <w:p>
      <w:pPr>
        <w:spacing w:line="560" w:lineRule="exact"/>
        <w:ind w:firstLine="640" w:firstLineChars="200"/>
        <w:contextualSpacing/>
        <w:rPr>
          <w:rFonts w:ascii="黑体" w:hAnsi="黑体" w:eastAsia="黑体" w:cs="黑体"/>
          <w:sz w:val="32"/>
          <w:szCs w:val="32"/>
        </w:rPr>
      </w:pPr>
      <w:r>
        <w:rPr>
          <w:rFonts w:hint="eastAsia" w:ascii="黑体" w:hAnsi="黑体" w:eastAsia="黑体" w:cs="黑体"/>
          <w:sz w:val="32"/>
          <w:szCs w:val="32"/>
        </w:rPr>
        <w:t>二、实施流程及项目要求</w:t>
      </w:r>
    </w:p>
    <w:p>
      <w:pPr>
        <w:tabs>
          <w:tab w:val="left" w:pos="312"/>
        </w:tabs>
        <w:spacing w:line="560" w:lineRule="exact"/>
        <w:ind w:firstLine="640" w:firstLineChars="200"/>
        <w:rPr>
          <w:rFonts w:ascii="楷体_GB2312" w:hAnsi="宋体" w:eastAsia="楷体_GB2312" w:cs="宋体"/>
          <w:color w:val="000000"/>
          <w:sz w:val="32"/>
          <w:szCs w:val="32"/>
        </w:rPr>
      </w:pPr>
      <w:r>
        <w:rPr>
          <w:rFonts w:hint="eastAsia" w:ascii="楷体_GB2312" w:hAnsi="宋体" w:eastAsia="楷体_GB2312" w:cs="宋体"/>
          <w:color w:val="000000"/>
          <w:sz w:val="32"/>
          <w:szCs w:val="32"/>
        </w:rPr>
        <w:t>（一）基本工作流程</w:t>
      </w:r>
    </w:p>
    <w:p>
      <w:pPr>
        <w:tabs>
          <w:tab w:val="left" w:pos="312"/>
        </w:tabs>
        <w:spacing w:line="560" w:lineRule="exact"/>
        <w:ind w:firstLine="640" w:firstLineChars="200"/>
        <w:rPr>
          <w:rFonts w:hint="default" w:ascii="仿宋_GB2312" w:eastAsia="仿宋_GB2312"/>
          <w:sz w:val="32"/>
          <w:szCs w:val="32"/>
          <w:lang w:val="en-US" w:eastAsia="zh-CN"/>
        </w:rPr>
      </w:pPr>
      <w:r>
        <w:rPr>
          <w:rFonts w:hint="eastAsia" w:ascii="仿宋_GB2312" w:hAnsi="宋体" w:eastAsia="仿宋_GB2312" w:cs="宋体"/>
          <w:color w:val="000000"/>
          <w:sz w:val="32"/>
          <w:szCs w:val="32"/>
        </w:rPr>
        <w:t>申报单位</w:t>
      </w:r>
      <w:r>
        <w:rPr>
          <w:rFonts w:hint="eastAsia" w:ascii="仿宋_GB2312" w:eastAsia="仿宋_GB2312"/>
          <w:sz w:val="32"/>
          <w:szCs w:val="32"/>
        </w:rPr>
        <w:t>填写</w:t>
      </w:r>
      <w:r>
        <w:rPr>
          <w:rFonts w:hint="eastAsia" w:ascii="仿宋_GB2312" w:eastAsia="仿宋_GB2312"/>
          <w:sz w:val="32"/>
          <w:szCs w:val="32"/>
          <w:lang w:eastAsia="zh-CN"/>
        </w:rPr>
        <w:t>首都示范性工匠学院</w:t>
      </w:r>
      <w:r>
        <w:rPr>
          <w:rFonts w:hint="eastAsia" w:ascii="仿宋_GB2312" w:eastAsia="仿宋_GB2312"/>
          <w:sz w:val="32"/>
          <w:szCs w:val="32"/>
        </w:rPr>
        <w:t>2</w:t>
      </w:r>
      <w:r>
        <w:rPr>
          <w:rFonts w:ascii="仿宋_GB2312" w:eastAsia="仿宋_GB2312"/>
          <w:sz w:val="32"/>
          <w:szCs w:val="32"/>
        </w:rPr>
        <w:t>0</w:t>
      </w:r>
      <w:r>
        <w:rPr>
          <w:rFonts w:hint="eastAsia" w:ascii="仿宋_GB2312" w:eastAsia="仿宋_GB2312"/>
          <w:sz w:val="32"/>
          <w:szCs w:val="32"/>
          <w:lang w:eastAsia="zh-CN"/>
        </w:rPr>
        <w:t>25</w:t>
      </w:r>
      <w:r>
        <w:rPr>
          <w:rFonts w:hint="eastAsia" w:ascii="仿宋_GB2312" w:eastAsia="仿宋_GB2312"/>
          <w:sz w:val="32"/>
          <w:szCs w:val="32"/>
        </w:rPr>
        <w:t>年“匠心筑梦”匠师讲堂申报表</w:t>
      </w:r>
      <w:r>
        <w:rPr>
          <w:rFonts w:hint="eastAsia" w:ascii="仿宋_GB2312" w:hAnsi="宋体" w:eastAsia="仿宋_GB2312" w:cs="宋体"/>
          <w:color w:val="000000"/>
          <w:sz w:val="32"/>
          <w:szCs w:val="32"/>
        </w:rPr>
        <w:t>（附表</w:t>
      </w:r>
      <w:r>
        <w:rPr>
          <w:rFonts w:hint="eastAsia" w:ascii="仿宋_GB2312" w:hAnsi="宋体" w:eastAsia="仿宋_GB2312" w:cs="宋体"/>
          <w:color w:val="000000"/>
          <w:sz w:val="32"/>
          <w:szCs w:val="32"/>
          <w:lang w:val="en-US" w:eastAsia="zh-CN"/>
        </w:rPr>
        <w:t>1</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lang w:eastAsia="zh-CN"/>
        </w:rPr>
        <w:t>、首都示范性工匠学院</w:t>
      </w:r>
      <w:r>
        <w:rPr>
          <w:rFonts w:hint="eastAsia" w:ascii="仿宋_GB2312" w:hAnsi="宋体" w:eastAsia="仿宋_GB2312" w:cs="宋体"/>
          <w:color w:val="000000"/>
          <w:sz w:val="32"/>
          <w:szCs w:val="32"/>
        </w:rPr>
        <w:t>20</w:t>
      </w:r>
      <w:r>
        <w:rPr>
          <w:rFonts w:hint="eastAsia" w:ascii="仿宋_GB2312" w:hAnsi="宋体" w:eastAsia="仿宋_GB2312" w:cs="宋体"/>
          <w:color w:val="000000"/>
          <w:sz w:val="32"/>
          <w:szCs w:val="32"/>
          <w:lang w:eastAsia="zh-CN"/>
        </w:rPr>
        <w:t>25</w:t>
      </w:r>
      <w:r>
        <w:rPr>
          <w:rFonts w:hint="eastAsia" w:ascii="仿宋_GB2312" w:hAnsi="宋体" w:eastAsia="仿宋_GB2312" w:cs="宋体"/>
          <w:color w:val="000000"/>
          <w:sz w:val="32"/>
          <w:szCs w:val="32"/>
        </w:rPr>
        <w:t>年“匠心筑梦”匠师讲堂</w:t>
      </w:r>
      <w:r>
        <w:rPr>
          <w:rFonts w:hint="eastAsia" w:ascii="仿宋_GB2312" w:hAnsi="宋体" w:eastAsia="仿宋_GB2312" w:cs="宋体"/>
          <w:color w:val="000000"/>
          <w:sz w:val="32"/>
          <w:szCs w:val="32"/>
          <w:lang w:val="en-US" w:eastAsia="zh-CN"/>
        </w:rPr>
        <w:t>信息表</w:t>
      </w:r>
      <w:r>
        <w:rPr>
          <w:rFonts w:hint="eastAsia" w:ascii="仿宋_GB2312" w:hAnsi="宋体" w:eastAsia="仿宋_GB2312" w:cs="宋体"/>
          <w:color w:val="000000"/>
          <w:sz w:val="32"/>
          <w:szCs w:val="32"/>
          <w:lang w:eastAsia="zh-CN"/>
        </w:rPr>
        <w:t>（</w:t>
      </w:r>
      <w:r>
        <w:rPr>
          <w:rFonts w:hint="eastAsia" w:ascii="仿宋_GB2312" w:hAnsi="宋体" w:eastAsia="仿宋_GB2312" w:cs="宋体"/>
          <w:color w:val="000000"/>
          <w:sz w:val="32"/>
          <w:szCs w:val="32"/>
          <w:lang w:val="en-US" w:eastAsia="zh-CN"/>
        </w:rPr>
        <w:t>附表2）</w:t>
      </w:r>
      <w:r>
        <w:rPr>
          <w:rFonts w:hint="eastAsia" w:ascii="仿宋_GB2312" w:hAnsi="宋体" w:eastAsia="仿宋_GB2312" w:cs="宋体"/>
          <w:color w:val="000000"/>
          <w:sz w:val="32"/>
          <w:szCs w:val="32"/>
        </w:rPr>
        <w:t>，将</w:t>
      </w:r>
      <w:r>
        <w:rPr>
          <w:rFonts w:hint="eastAsia" w:ascii="仿宋_GB2312" w:eastAsia="仿宋_GB2312"/>
          <w:sz w:val="32"/>
          <w:szCs w:val="32"/>
        </w:rPr>
        <w:t>电子版</w:t>
      </w:r>
      <w:r>
        <w:rPr>
          <w:rFonts w:hint="eastAsia" w:ascii="仿宋_GB2312" w:eastAsia="仿宋_GB2312"/>
          <w:sz w:val="32"/>
          <w:szCs w:val="32"/>
          <w:lang w:val="en-US" w:eastAsia="zh-CN"/>
        </w:rPr>
        <w:t>以“</w:t>
      </w:r>
      <w:r>
        <w:rPr>
          <w:rFonts w:hint="eastAsia" w:ascii="仿宋_GB2312" w:eastAsia="仿宋_GB2312"/>
          <w:b/>
          <w:bCs/>
          <w:sz w:val="32"/>
          <w:szCs w:val="32"/>
          <w:lang w:val="en-US" w:eastAsia="zh-CN"/>
        </w:rPr>
        <w:t>匠师讲堂+拟举办时间+单位名称</w:t>
      </w:r>
      <w:r>
        <w:rPr>
          <w:rFonts w:hint="eastAsia" w:ascii="仿宋_GB2312" w:eastAsia="仿宋_GB2312"/>
          <w:sz w:val="32"/>
          <w:szCs w:val="32"/>
          <w:lang w:val="en-US" w:eastAsia="zh-CN"/>
        </w:rPr>
        <w:t>”（示例：</w:t>
      </w:r>
      <w:r>
        <w:rPr>
          <w:rFonts w:hint="eastAsia" w:ascii="仿宋_GB2312" w:eastAsia="仿宋_GB2312"/>
          <w:b/>
          <w:bCs/>
          <w:sz w:val="32"/>
          <w:szCs w:val="32"/>
          <w:lang w:val="en-US" w:eastAsia="zh-CN"/>
        </w:rPr>
        <w:t>匠师讲堂</w:t>
      </w:r>
      <w:r>
        <w:rPr>
          <w:rFonts w:hint="eastAsia" w:ascii="仿宋_GB2312" w:eastAsia="仿宋_GB2312"/>
          <w:sz w:val="32"/>
          <w:szCs w:val="32"/>
          <w:lang w:val="en-US" w:eastAsia="zh-CN"/>
        </w:rPr>
        <w:t>+5月10日+xx单位）为</w:t>
      </w:r>
      <w:r>
        <w:rPr>
          <w:rFonts w:hint="eastAsia" w:ascii="仿宋_GB2312" w:eastAsia="仿宋_GB2312"/>
          <w:b/>
          <w:bCs/>
          <w:sz w:val="32"/>
          <w:szCs w:val="32"/>
          <w:lang w:val="en-US" w:eastAsia="zh-CN"/>
        </w:rPr>
        <w:t>邮件标题</w:t>
      </w:r>
      <w:r>
        <w:rPr>
          <w:rFonts w:hint="eastAsia" w:ascii="仿宋_GB2312" w:eastAsia="仿宋_GB2312"/>
          <w:sz w:val="32"/>
          <w:szCs w:val="32"/>
          <w:lang w:val="en-US" w:eastAsia="zh-CN"/>
        </w:rPr>
        <w:t>和附件名称</w:t>
      </w:r>
      <w:r>
        <w:rPr>
          <w:rFonts w:hint="eastAsia" w:ascii="仿宋_GB2312" w:eastAsia="仿宋_GB2312"/>
          <w:sz w:val="32"/>
          <w:szCs w:val="32"/>
        </w:rPr>
        <w:t>发送至指定邮箱，纸质版</w:t>
      </w:r>
      <w:r>
        <w:rPr>
          <w:rFonts w:hint="eastAsia" w:ascii="仿宋_GB2312" w:eastAsia="仿宋_GB2312"/>
          <w:sz w:val="32"/>
          <w:szCs w:val="32"/>
          <w:lang w:val="en-US" w:eastAsia="zh-CN"/>
        </w:rPr>
        <w:t>申报表</w:t>
      </w:r>
      <w:r>
        <w:rPr>
          <w:rFonts w:hint="eastAsia" w:ascii="仿宋_GB2312" w:eastAsia="仿宋_GB2312"/>
          <w:sz w:val="32"/>
          <w:szCs w:val="32"/>
        </w:rPr>
        <w:t>签字盖章后寄送至北京市总工会职工大学。</w:t>
      </w:r>
    </w:p>
    <w:p>
      <w:pPr>
        <w:tabs>
          <w:tab w:val="left" w:pos="312"/>
        </w:tabs>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北京市总工会</w:t>
      </w:r>
      <w:r>
        <w:rPr>
          <w:rFonts w:hint="eastAsia" w:ascii="仿宋_GB2312" w:hAnsi="仿宋" w:eastAsia="仿宋_GB2312" w:cs="仿宋_GB2312"/>
          <w:color w:val="000000"/>
          <w:sz w:val="32"/>
          <w:szCs w:val="32"/>
        </w:rPr>
        <w:t>职工大学</w:t>
      </w:r>
      <w:r>
        <w:rPr>
          <w:rFonts w:hint="eastAsia" w:ascii="仿宋_GB2312" w:hAnsi="仿宋" w:eastAsia="仿宋_GB2312" w:cs="仿宋_GB2312"/>
          <w:sz w:val="32"/>
          <w:szCs w:val="32"/>
        </w:rPr>
        <w:t>依据项目整体安排和申报情况及时向申报单位反馈申报结果，各单位组织实施。</w:t>
      </w:r>
    </w:p>
    <w:p>
      <w:pPr>
        <w:tabs>
          <w:tab w:val="left" w:pos="312"/>
        </w:tabs>
        <w:spacing w:line="560" w:lineRule="exact"/>
        <w:ind w:firstLine="640" w:firstLineChars="200"/>
        <w:rPr>
          <w:rFonts w:ascii="仿宋_GB2312" w:eastAsia="仿宋_GB2312"/>
          <w:sz w:val="32"/>
          <w:szCs w:val="32"/>
        </w:rPr>
      </w:pPr>
      <w:r>
        <w:rPr>
          <w:rFonts w:hint="eastAsia" w:ascii="楷体_GB2312" w:hAnsi="宋体" w:eastAsia="楷体_GB2312" w:cs="宋体"/>
          <w:color w:val="000000"/>
          <w:sz w:val="32"/>
          <w:szCs w:val="32"/>
        </w:rPr>
        <w:t>（二）项目材料</w:t>
      </w:r>
    </w:p>
    <w:p>
      <w:pPr>
        <w:tabs>
          <w:tab w:val="left" w:pos="312"/>
        </w:tabs>
        <w:spacing w:line="560" w:lineRule="exact"/>
        <w:ind w:firstLine="64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rPr>
        <w:t>授课结束后，由培训组织单位</w:t>
      </w:r>
      <w:r>
        <w:rPr>
          <w:rFonts w:hint="eastAsia" w:ascii="仿宋_GB2312" w:hAnsi="仿宋" w:eastAsia="仿宋_GB2312" w:cs="仿宋_GB2312"/>
          <w:sz w:val="32"/>
          <w:szCs w:val="32"/>
          <w:lang w:val="en-US" w:eastAsia="zh-CN"/>
        </w:rPr>
        <w:t>手机扫描二维码填写问卷并组织全体参与学员扫码填写教学评价问卷，同步</w:t>
      </w:r>
      <w:r>
        <w:rPr>
          <w:rFonts w:hint="eastAsia" w:ascii="仿宋_GB2312" w:hAnsi="仿宋" w:eastAsia="仿宋_GB2312" w:cs="仿宋_GB2312"/>
          <w:sz w:val="32"/>
          <w:szCs w:val="32"/>
        </w:rPr>
        <w:t>向北京市总工会职工大学提交职工匠师现场授课照片，如有宣传信息报道请一并提交。</w:t>
      </w:r>
    </w:p>
    <w:p>
      <w:pPr>
        <w:tabs>
          <w:tab w:val="left" w:pos="312"/>
        </w:tabs>
        <w:spacing w:line="560" w:lineRule="exact"/>
        <w:ind w:firstLine="640" w:firstLineChars="200"/>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问卷二维码：</w:t>
      </w:r>
    </w:p>
    <w:p>
      <w:pPr>
        <w:tabs>
          <w:tab w:val="left" w:pos="312"/>
        </w:tabs>
        <w:spacing w:line="560" w:lineRule="exact"/>
        <w:ind w:firstLine="420" w:firstLineChars="200"/>
        <w:rPr>
          <w:rFonts w:hint="eastAsia" w:ascii="仿宋_GB2312" w:eastAsia="仿宋_GB2312"/>
          <w:sz w:val="32"/>
          <w:szCs w:val="32"/>
          <w:lang w:val="en-US" w:eastAsia="zh-CN"/>
        </w:rPr>
      </w:pPr>
      <w:r>
        <w:drawing>
          <wp:anchor distT="0" distB="0" distL="114300" distR="114300" simplePos="0" relativeHeight="251659264" behindDoc="0" locked="0" layoutInCell="1" allowOverlap="1">
            <wp:simplePos x="0" y="0"/>
            <wp:positionH relativeFrom="column">
              <wp:posOffset>1955800</wp:posOffset>
            </wp:positionH>
            <wp:positionV relativeFrom="paragraph">
              <wp:posOffset>144780</wp:posOffset>
            </wp:positionV>
            <wp:extent cx="1423035" cy="1423035"/>
            <wp:effectExtent l="0" t="0" r="24765" b="2476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423035" cy="1423035"/>
                    </a:xfrm>
                    <a:prstGeom prst="rect">
                      <a:avLst/>
                    </a:prstGeom>
                    <a:noFill/>
                    <a:ln>
                      <a:noFill/>
                    </a:ln>
                  </pic:spPr>
                </pic:pic>
              </a:graphicData>
            </a:graphic>
          </wp:anchor>
        </w:drawing>
      </w:r>
    </w:p>
    <w:p>
      <w:pPr>
        <w:spacing w:line="560" w:lineRule="exact"/>
        <w:ind w:firstLine="633" w:firstLineChars="198"/>
        <w:rPr>
          <w:rFonts w:hint="eastAsia" w:ascii="黑体" w:hAnsi="黑体" w:eastAsia="黑体"/>
          <w:sz w:val="32"/>
          <w:szCs w:val="32"/>
        </w:rPr>
      </w:pPr>
    </w:p>
    <w:p>
      <w:pPr>
        <w:spacing w:line="560" w:lineRule="exact"/>
        <w:ind w:firstLine="633" w:firstLineChars="198"/>
        <w:rPr>
          <w:rFonts w:ascii="黑体" w:hAnsi="黑体" w:eastAsia="黑体"/>
          <w:sz w:val="32"/>
          <w:szCs w:val="32"/>
        </w:rPr>
      </w:pPr>
      <w:r>
        <w:rPr>
          <w:rFonts w:hint="eastAsia" w:ascii="黑体" w:hAnsi="黑体" w:eastAsia="黑体"/>
          <w:sz w:val="32"/>
          <w:szCs w:val="32"/>
        </w:rPr>
        <w:t>三、资金支付</w:t>
      </w:r>
    </w:p>
    <w:p>
      <w:pPr>
        <w:spacing w:line="560" w:lineRule="exact"/>
        <w:ind w:firstLine="640" w:firstLineChars="200"/>
        <w:rPr>
          <w:rFonts w:hint="eastAsia" w:ascii="黑体" w:hAnsi="黑体" w:eastAsia="黑体" w:cs="黑体"/>
          <w:sz w:val="32"/>
          <w:szCs w:val="32"/>
        </w:rPr>
      </w:pPr>
      <w:r>
        <w:rPr>
          <w:rFonts w:hint="eastAsia" w:ascii="仿宋_GB2312" w:hAnsi="仿宋" w:eastAsia="仿宋_GB2312"/>
          <w:sz w:val="32"/>
          <w:szCs w:val="32"/>
        </w:rPr>
        <w:t>培训组织单位需按要求提交相关材料审核通过后，</w:t>
      </w:r>
      <w:r>
        <w:rPr>
          <w:rFonts w:hint="eastAsia" w:ascii="仿宋_GB2312" w:hAnsi="仿宋" w:eastAsia="仿宋_GB2312"/>
          <w:bCs/>
          <w:sz w:val="32"/>
          <w:szCs w:val="32"/>
        </w:rPr>
        <w:t>由职工大学支付</w:t>
      </w:r>
      <w:r>
        <w:rPr>
          <w:rFonts w:hint="eastAsia" w:ascii="仿宋_GB2312" w:hAnsi="仿宋" w:eastAsia="仿宋_GB2312"/>
          <w:bCs/>
          <w:sz w:val="32"/>
          <w:szCs w:val="32"/>
          <w:lang w:val="en-US" w:eastAsia="zh-CN"/>
        </w:rPr>
        <w:t>给授课</w:t>
      </w:r>
      <w:r>
        <w:rPr>
          <w:rFonts w:hint="eastAsia" w:ascii="仿宋_GB2312" w:hAnsi="仿宋" w:eastAsia="仿宋_GB2312"/>
          <w:bCs/>
          <w:sz w:val="32"/>
          <w:szCs w:val="32"/>
        </w:rPr>
        <w:t>教师讲课费（标准为500元/学时</w:t>
      </w: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每场2学时</w:t>
      </w:r>
      <w:r>
        <w:rPr>
          <w:rFonts w:hint="eastAsia" w:ascii="仿宋_GB2312" w:hAnsi="仿宋" w:eastAsia="仿宋_GB2312"/>
          <w:bCs/>
          <w:sz w:val="32"/>
          <w:szCs w:val="32"/>
        </w:rPr>
        <w:t>）。</w:t>
      </w:r>
    </w:p>
    <w:p>
      <w:pPr>
        <w:tabs>
          <w:tab w:val="left" w:pos="312"/>
        </w:tabs>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四、联系方式</w:t>
      </w:r>
    </w:p>
    <w:p>
      <w:pPr>
        <w:spacing w:after="0" w:line="560" w:lineRule="exact"/>
        <w:ind w:firstLine="640" w:firstLineChars="200"/>
        <w:rPr>
          <w:rFonts w:hint="eastAsia" w:ascii="仿宋_GB2312" w:hAnsi="仿宋" w:eastAsia="仿宋_GB2312" w:cs="宋体-18030"/>
          <w:sz w:val="32"/>
          <w:szCs w:val="32"/>
          <w:lang w:eastAsia="zh-CN"/>
        </w:rPr>
      </w:pPr>
      <w:r>
        <w:rPr>
          <w:rFonts w:hint="eastAsia" w:ascii="仿宋_GB2312" w:hAnsi="仿宋" w:eastAsia="仿宋_GB2312" w:cs="宋体-18030"/>
          <w:sz w:val="32"/>
          <w:szCs w:val="32"/>
        </w:rPr>
        <w:t>地</w:t>
      </w:r>
      <w:r>
        <w:rPr>
          <w:rFonts w:hint="eastAsia" w:ascii="仿宋_GB2312" w:hAnsi="仿宋" w:eastAsia="仿宋_GB2312" w:cs="宋体-18030"/>
          <w:sz w:val="32"/>
          <w:szCs w:val="32"/>
          <w:lang w:val="en-US" w:eastAsia="zh-CN"/>
        </w:rPr>
        <w:t xml:space="preserve">  </w:t>
      </w:r>
      <w:r>
        <w:rPr>
          <w:rFonts w:hint="eastAsia" w:ascii="仿宋_GB2312" w:hAnsi="仿宋" w:eastAsia="仿宋_GB2312" w:cs="宋体-18030"/>
          <w:sz w:val="32"/>
          <w:szCs w:val="32"/>
        </w:rPr>
        <w:t>址：</w:t>
      </w:r>
      <w:r>
        <w:rPr>
          <w:rFonts w:hint="eastAsia" w:ascii="仿宋_GB2312" w:hAnsi="仿宋" w:eastAsia="仿宋_GB2312"/>
          <w:sz w:val="32"/>
          <w:szCs w:val="32"/>
        </w:rPr>
        <w:t>西城区陶然亭路53号北京市总工会职工大学</w:t>
      </w:r>
    </w:p>
    <w:p>
      <w:pPr>
        <w:widowControl/>
        <w:spacing w:line="560" w:lineRule="exact"/>
        <w:ind w:firstLine="640" w:firstLineChars="200"/>
        <w:jc w:val="left"/>
        <w:rPr>
          <w:rFonts w:ascii="仿宋_GB2312" w:hAnsi="仿宋" w:eastAsia="仿宋_GB2312" w:cs="宋体-18030"/>
          <w:sz w:val="32"/>
          <w:szCs w:val="32"/>
        </w:rPr>
      </w:pPr>
      <w:r>
        <w:rPr>
          <w:rFonts w:hint="eastAsia" w:ascii="仿宋_GB2312" w:hAnsi="仿宋" w:eastAsia="仿宋_GB2312" w:cs="宋体-18030"/>
          <w:sz w:val="32"/>
          <w:szCs w:val="32"/>
        </w:rPr>
        <w:t>联系人：王老师</w:t>
      </w:r>
    </w:p>
    <w:p>
      <w:pPr>
        <w:widowControl/>
        <w:spacing w:line="560" w:lineRule="exact"/>
        <w:ind w:firstLine="640" w:firstLineChars="200"/>
        <w:jc w:val="left"/>
        <w:rPr>
          <w:rFonts w:ascii="仿宋_GB2312" w:hAnsi="仿宋" w:eastAsia="仿宋_GB2312" w:cs="宋体-18030"/>
          <w:sz w:val="32"/>
          <w:szCs w:val="32"/>
        </w:rPr>
      </w:pPr>
      <w:r>
        <w:rPr>
          <w:rFonts w:hint="eastAsia" w:ascii="仿宋_GB2312" w:hAnsi="仿宋" w:eastAsia="仿宋_GB2312" w:cs="宋体-18030"/>
          <w:sz w:val="32"/>
          <w:szCs w:val="32"/>
        </w:rPr>
        <w:t>联系电话：</w:t>
      </w:r>
      <w:r>
        <w:rPr>
          <w:rFonts w:ascii="仿宋_GB2312" w:hAnsi="仿宋" w:eastAsia="仿宋_GB2312" w:cs="宋体-18030"/>
          <w:sz w:val="32"/>
          <w:szCs w:val="32"/>
        </w:rPr>
        <w:t>63538576</w:t>
      </w:r>
    </w:p>
    <w:p>
      <w:pPr>
        <w:widowControl/>
        <w:spacing w:line="560" w:lineRule="exact"/>
        <w:ind w:firstLine="640" w:firstLineChars="200"/>
        <w:jc w:val="left"/>
        <w:rPr>
          <w:rFonts w:ascii="仿宋_GB2312" w:hAnsi="仿宋" w:eastAsia="仿宋_GB2312" w:cs="宋体-18030"/>
          <w:sz w:val="32"/>
          <w:szCs w:val="32"/>
        </w:rPr>
      </w:pPr>
      <w:r>
        <w:rPr>
          <w:rFonts w:hint="eastAsia" w:ascii="仿宋_GB2312" w:hAnsi="仿宋" w:eastAsia="仿宋_GB2312" w:cs="宋体-18030"/>
          <w:sz w:val="32"/>
          <w:szCs w:val="32"/>
        </w:rPr>
        <w:t>电子邮箱：gaojizuggyx@163.com</w:t>
      </w:r>
    </w:p>
    <w:p>
      <w:pPr>
        <w:rPr>
          <w:rFonts w:hint="eastAsia" w:ascii="黑体" w:hAnsi="黑体" w:eastAsia="黑体"/>
          <w:sz w:val="32"/>
          <w:szCs w:val="32"/>
        </w:rPr>
      </w:pPr>
      <w:r>
        <w:rPr>
          <w:rFonts w:hint="eastAsia" w:ascii="黑体" w:hAnsi="黑体" w:eastAsia="黑体"/>
          <w:sz w:val="32"/>
          <w:szCs w:val="32"/>
        </w:rPr>
        <w:br w:type="page"/>
      </w:r>
    </w:p>
    <w:p>
      <w:pPr>
        <w:spacing w:after="0" w:line="560" w:lineRule="exact"/>
        <w:rPr>
          <w:rFonts w:hint="eastAsia" w:ascii="黑体" w:hAnsi="黑体" w:eastAsia="黑体"/>
          <w:sz w:val="32"/>
          <w:szCs w:val="32"/>
          <w:lang w:eastAsia="zh-CN"/>
        </w:rPr>
      </w:pPr>
      <w:r>
        <w:rPr>
          <w:rFonts w:hint="eastAsia" w:ascii="黑体" w:hAnsi="黑体" w:eastAsia="黑体"/>
          <w:sz w:val="32"/>
          <w:szCs w:val="32"/>
        </w:rPr>
        <w:t>附表</w:t>
      </w:r>
      <w:r>
        <w:rPr>
          <w:rFonts w:hint="eastAsia" w:ascii="黑体" w:hAnsi="黑体" w:eastAsia="黑体"/>
          <w:sz w:val="32"/>
          <w:szCs w:val="32"/>
          <w:lang w:val="en-US" w:eastAsia="zh-CN"/>
        </w:rPr>
        <w:t>1</w:t>
      </w:r>
    </w:p>
    <w:p>
      <w:pPr>
        <w:snapToGrid w:val="0"/>
        <w:spacing w:line="560" w:lineRule="exact"/>
        <w:jc w:val="center"/>
        <w:rPr>
          <w:rFonts w:hint="eastAsia" w:ascii="方正小标宋简体" w:eastAsia="方正小标宋简体"/>
          <w:sz w:val="36"/>
          <w:szCs w:val="36"/>
          <w:lang w:eastAsia="zh-CN"/>
        </w:rPr>
      </w:pPr>
      <w:r>
        <w:rPr>
          <w:rFonts w:hint="eastAsia" w:ascii="方正小标宋简体" w:eastAsia="方正小标宋简体"/>
          <w:sz w:val="36"/>
          <w:szCs w:val="36"/>
          <w:lang w:eastAsia="zh-CN"/>
        </w:rPr>
        <w:t>首都示范性工匠学院</w:t>
      </w:r>
    </w:p>
    <w:p>
      <w:pPr>
        <w:snapToGrid w:val="0"/>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rPr>
        <w:t>2</w:t>
      </w:r>
      <w:r>
        <w:rPr>
          <w:rFonts w:ascii="方正小标宋简体" w:eastAsia="方正小标宋简体"/>
          <w:sz w:val="36"/>
          <w:szCs w:val="36"/>
        </w:rPr>
        <w:t>0</w:t>
      </w:r>
      <w:r>
        <w:rPr>
          <w:rFonts w:hint="eastAsia" w:ascii="方正小标宋简体" w:eastAsia="方正小标宋简体"/>
          <w:sz w:val="36"/>
          <w:szCs w:val="36"/>
          <w:lang w:eastAsia="zh-CN"/>
        </w:rPr>
        <w:t>25</w:t>
      </w:r>
      <w:r>
        <w:rPr>
          <w:rFonts w:hint="eastAsia" w:ascii="方正小标宋简体" w:eastAsia="方正小标宋简体"/>
          <w:sz w:val="36"/>
          <w:szCs w:val="36"/>
        </w:rPr>
        <w:t>年“匠心筑梦”匠师讲堂申报表</w:t>
      </w:r>
    </w:p>
    <w:p>
      <w:pPr>
        <w:snapToGrid w:val="0"/>
        <w:spacing w:line="560" w:lineRule="exact"/>
        <w:jc w:val="both"/>
        <w:rPr>
          <w:rFonts w:hint="eastAsia" w:ascii="方正小标宋简体" w:eastAsia="方正小标宋简体"/>
          <w:sz w:val="36"/>
          <w:szCs w:val="36"/>
        </w:rPr>
      </w:pPr>
    </w:p>
    <w:tbl>
      <w:tblPr>
        <w:tblStyle w:val="6"/>
        <w:tblW w:w="933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713"/>
        <w:gridCol w:w="1244"/>
        <w:gridCol w:w="10"/>
        <w:gridCol w:w="2975"/>
        <w:gridCol w:w="1131"/>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8" w:hRule="atLeast"/>
        </w:trPr>
        <w:tc>
          <w:tcPr>
            <w:tcW w:w="1713" w:type="dxa"/>
            <w:vMerge w:val="restart"/>
            <w:vAlign w:val="center"/>
          </w:tcPr>
          <w:p>
            <w:pPr>
              <w:spacing w:line="560" w:lineRule="exact"/>
              <w:jc w:val="center"/>
              <w:rPr>
                <w:rFonts w:ascii="仿宋_GB2312" w:eastAsia="仿宋_GB2312" w:hAnsiTheme="minorEastAsia"/>
                <w:sz w:val="24"/>
              </w:rPr>
            </w:pPr>
            <w:r>
              <w:rPr>
                <w:rFonts w:hint="eastAsia" w:ascii="仿宋_GB2312" w:eastAsia="仿宋_GB2312" w:hAnsiTheme="minorEastAsia"/>
                <w:sz w:val="24"/>
              </w:rPr>
              <w:t>基本信息</w:t>
            </w:r>
          </w:p>
        </w:tc>
        <w:tc>
          <w:tcPr>
            <w:tcW w:w="1254" w:type="dxa"/>
            <w:gridSpan w:val="2"/>
            <w:vAlign w:val="center"/>
          </w:tcPr>
          <w:p>
            <w:pPr>
              <w:spacing w:line="560" w:lineRule="exact"/>
              <w:jc w:val="center"/>
              <w:rPr>
                <w:rFonts w:ascii="仿宋_GB2312" w:eastAsia="仿宋_GB2312" w:hAnsiTheme="minorEastAsia"/>
                <w:sz w:val="24"/>
              </w:rPr>
            </w:pPr>
            <w:r>
              <w:rPr>
                <w:rFonts w:hint="eastAsia" w:ascii="仿宋_GB2312" w:eastAsia="仿宋_GB2312" w:hAnsiTheme="minorEastAsia"/>
                <w:sz w:val="24"/>
              </w:rPr>
              <w:t>举办时间</w:t>
            </w:r>
          </w:p>
        </w:tc>
        <w:tc>
          <w:tcPr>
            <w:tcW w:w="637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eastAsia="仿宋_GB2312" w:hAnsiTheme="minorEastAsia"/>
                <w:color w:val="BFBFBF" w:themeColor="background1" w:themeShade="BF"/>
                <w:sz w:val="24"/>
                <w:lang w:val="en-US" w:eastAsia="zh-CN"/>
              </w:rPr>
            </w:pPr>
            <w:r>
              <w:rPr>
                <w:rFonts w:hint="eastAsia" w:ascii="仿宋_GB2312" w:eastAsia="仿宋_GB2312" w:hAnsiTheme="minorEastAsia"/>
                <w:color w:val="BFBFBF" w:themeColor="background1" w:themeShade="BF"/>
                <w:sz w:val="24"/>
                <w:lang w:val="en-US" w:eastAsia="zh-CN"/>
              </w:rPr>
              <w:t>提示：请具体到上下午，并填写备选时间。</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eastAsia="仿宋_GB2312" w:hAnsiTheme="minorEastAsia"/>
                <w:sz w:val="24"/>
                <w:lang w:val="en-US" w:eastAsia="zh-CN"/>
              </w:rPr>
            </w:pPr>
            <w:r>
              <w:rPr>
                <w:rFonts w:hint="eastAsia" w:ascii="仿宋_GB2312" w:eastAsia="仿宋_GB2312" w:hAnsiTheme="minorEastAsia"/>
                <w:color w:val="BFBFBF" w:themeColor="background1" w:themeShade="BF"/>
                <w:sz w:val="24"/>
                <w:lang w:val="en-US" w:eastAsia="zh-CN"/>
              </w:rPr>
              <w:t>举例：5月6日上午，备选时间5月8日下午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0" w:hRule="atLeast"/>
        </w:trPr>
        <w:tc>
          <w:tcPr>
            <w:tcW w:w="1713" w:type="dxa"/>
            <w:vMerge w:val="continue"/>
            <w:vAlign w:val="center"/>
          </w:tcPr>
          <w:p>
            <w:pPr>
              <w:spacing w:line="560" w:lineRule="exact"/>
              <w:jc w:val="center"/>
              <w:rPr>
                <w:rFonts w:ascii="仿宋_GB2312" w:eastAsia="仿宋_GB2312" w:hAnsiTheme="minorEastAsia"/>
                <w:sz w:val="24"/>
              </w:rPr>
            </w:pPr>
          </w:p>
        </w:tc>
        <w:tc>
          <w:tcPr>
            <w:tcW w:w="1254" w:type="dxa"/>
            <w:gridSpan w:val="2"/>
            <w:vAlign w:val="center"/>
          </w:tcPr>
          <w:p>
            <w:pPr>
              <w:spacing w:line="560" w:lineRule="exact"/>
              <w:jc w:val="center"/>
              <w:rPr>
                <w:rFonts w:ascii="仿宋_GB2312" w:eastAsia="仿宋_GB2312" w:hAnsiTheme="minorEastAsia"/>
                <w:sz w:val="24"/>
              </w:rPr>
            </w:pPr>
            <w:r>
              <w:rPr>
                <w:rFonts w:hint="eastAsia" w:ascii="仿宋_GB2312" w:eastAsia="仿宋_GB2312" w:hAnsiTheme="minorEastAsia"/>
                <w:sz w:val="24"/>
              </w:rPr>
              <w:t>组织单位</w:t>
            </w:r>
          </w:p>
        </w:tc>
        <w:tc>
          <w:tcPr>
            <w:tcW w:w="6371" w:type="dxa"/>
            <w:gridSpan w:val="3"/>
            <w:vAlign w:val="center"/>
          </w:tcPr>
          <w:p>
            <w:pPr>
              <w:spacing w:line="560" w:lineRule="exact"/>
              <w:jc w:val="center"/>
              <w:rPr>
                <w:rFonts w:hint="default" w:ascii="仿宋_GB2312" w:eastAsia="仿宋_GB2312" w:hAnsiTheme="minorEastAsia"/>
                <w:sz w:val="24"/>
                <w:lang w:val="en-US"/>
              </w:rPr>
            </w:pPr>
            <w:r>
              <w:rPr>
                <w:rFonts w:hint="eastAsia" w:ascii="仿宋_GB2312" w:eastAsia="仿宋_GB2312" w:hAnsiTheme="minorEastAsia"/>
                <w:color w:val="BFBFBF" w:themeColor="background1" w:themeShade="BF"/>
                <w:sz w:val="24"/>
                <w:lang w:val="en-US" w:eastAsia="zh-CN"/>
              </w:rPr>
              <w:t>提示：请填写单位全称，与本表所盖公章名称一致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58" w:hRule="atLeast"/>
        </w:trPr>
        <w:tc>
          <w:tcPr>
            <w:tcW w:w="1713" w:type="dxa"/>
            <w:vMerge w:val="continue"/>
            <w:vAlign w:val="center"/>
          </w:tcPr>
          <w:p>
            <w:pPr>
              <w:spacing w:line="560" w:lineRule="exact"/>
              <w:jc w:val="center"/>
              <w:rPr>
                <w:rFonts w:ascii="仿宋_GB2312" w:eastAsia="仿宋_GB2312" w:hAnsiTheme="minorEastAsia"/>
                <w:sz w:val="24"/>
              </w:rPr>
            </w:pPr>
          </w:p>
        </w:tc>
        <w:tc>
          <w:tcPr>
            <w:tcW w:w="1254" w:type="dxa"/>
            <w:gridSpan w:val="2"/>
            <w:vAlign w:val="center"/>
          </w:tcPr>
          <w:p>
            <w:pPr>
              <w:spacing w:line="560" w:lineRule="exact"/>
              <w:jc w:val="center"/>
              <w:rPr>
                <w:rFonts w:hint="eastAsia" w:ascii="仿宋_GB2312" w:eastAsia="仿宋_GB2312" w:hAnsiTheme="minorEastAsia"/>
                <w:sz w:val="24"/>
                <w:lang w:eastAsia="zh-CN"/>
              </w:rPr>
            </w:pPr>
            <w:r>
              <w:rPr>
                <w:rFonts w:hint="eastAsia" w:ascii="仿宋_GB2312" w:eastAsia="仿宋_GB2312" w:hAnsiTheme="minorEastAsia"/>
                <w:sz w:val="24"/>
                <w:lang w:val="en-US" w:eastAsia="zh-CN"/>
              </w:rPr>
              <w:t>课程名称</w:t>
            </w:r>
          </w:p>
        </w:tc>
        <w:tc>
          <w:tcPr>
            <w:tcW w:w="6371" w:type="dxa"/>
            <w:gridSpan w:val="3"/>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ascii="仿宋_GB2312" w:eastAsia="仿宋_GB2312" w:hAnsiTheme="minorEastAsia"/>
                <w:sz w:val="24"/>
                <w:lang w:val="en-US"/>
              </w:rPr>
            </w:pPr>
            <w:r>
              <w:rPr>
                <w:rFonts w:hint="eastAsia" w:ascii="仿宋_GB2312" w:eastAsia="仿宋_GB2312" w:hAnsiTheme="minorEastAsia"/>
                <w:color w:val="BFBFBF" w:themeColor="background1" w:themeShade="BF"/>
                <w:sz w:val="24"/>
                <w:lang w:val="en-US" w:eastAsia="zh-CN"/>
              </w:rPr>
              <w:t>提示：请从附表3首都示范性工匠学院2025年“匠心筑梦”匠师讲堂课程菜单中选取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0" w:hRule="atLeast"/>
        </w:trPr>
        <w:tc>
          <w:tcPr>
            <w:tcW w:w="1713" w:type="dxa"/>
            <w:vMerge w:val="continue"/>
            <w:vAlign w:val="center"/>
          </w:tcPr>
          <w:p>
            <w:pPr>
              <w:spacing w:line="560" w:lineRule="exact"/>
              <w:jc w:val="center"/>
              <w:rPr>
                <w:rFonts w:ascii="仿宋_GB2312" w:eastAsia="仿宋_GB2312" w:hAnsiTheme="minorEastAsia"/>
                <w:sz w:val="24"/>
              </w:rPr>
            </w:pPr>
          </w:p>
        </w:tc>
        <w:tc>
          <w:tcPr>
            <w:tcW w:w="1254" w:type="dxa"/>
            <w:gridSpan w:val="2"/>
            <w:vAlign w:val="center"/>
          </w:tcPr>
          <w:p>
            <w:pPr>
              <w:spacing w:line="560" w:lineRule="exact"/>
              <w:jc w:val="center"/>
              <w:rPr>
                <w:rFonts w:ascii="仿宋_GB2312" w:eastAsia="仿宋_GB2312" w:hAnsiTheme="minorEastAsia"/>
                <w:sz w:val="24"/>
              </w:rPr>
            </w:pPr>
            <w:r>
              <w:rPr>
                <w:rFonts w:hint="eastAsia" w:ascii="仿宋_GB2312" w:eastAsia="仿宋_GB2312" w:hAnsiTheme="minorEastAsia"/>
                <w:sz w:val="24"/>
              </w:rPr>
              <w:t>培训地点</w:t>
            </w:r>
          </w:p>
        </w:tc>
        <w:tc>
          <w:tcPr>
            <w:tcW w:w="6371" w:type="dxa"/>
            <w:gridSpan w:val="3"/>
            <w:vAlign w:val="center"/>
          </w:tcPr>
          <w:p>
            <w:pPr>
              <w:spacing w:line="560" w:lineRule="exact"/>
              <w:jc w:val="center"/>
              <w:rPr>
                <w:rFonts w:hint="default" w:ascii="仿宋_GB2312" w:eastAsia="仿宋_GB2312" w:hAnsiTheme="minorEastAsia"/>
                <w:sz w:val="24"/>
                <w:lang w:val="en-US" w:eastAsia="zh-CN"/>
              </w:rPr>
            </w:pPr>
            <w:r>
              <w:rPr>
                <w:rFonts w:hint="eastAsia" w:ascii="仿宋_GB2312" w:eastAsia="仿宋_GB2312" w:hAnsiTheme="minorEastAsia"/>
                <w:color w:val="BFBFBF" w:themeColor="background1" w:themeShade="BF"/>
                <w:sz w:val="24"/>
                <w:lang w:val="en-US" w:eastAsia="zh-CN"/>
              </w:rPr>
              <w:t>提示：请体现活动举办地点（所在区和具体地址）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4" w:hRule="atLeast"/>
        </w:trPr>
        <w:tc>
          <w:tcPr>
            <w:tcW w:w="1713" w:type="dxa"/>
            <w:vMerge w:val="continue"/>
            <w:vAlign w:val="center"/>
          </w:tcPr>
          <w:p>
            <w:pPr>
              <w:spacing w:line="560" w:lineRule="exact"/>
              <w:jc w:val="center"/>
              <w:rPr>
                <w:rFonts w:ascii="仿宋_GB2312" w:eastAsia="仿宋_GB2312" w:hAnsiTheme="minorEastAsia"/>
                <w:sz w:val="24"/>
              </w:rPr>
            </w:pPr>
          </w:p>
        </w:tc>
        <w:tc>
          <w:tcPr>
            <w:tcW w:w="125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hAnsiTheme="minorEastAsia"/>
                <w:sz w:val="24"/>
              </w:rPr>
            </w:pPr>
            <w:r>
              <w:rPr>
                <w:rFonts w:hint="eastAsia" w:ascii="仿宋_GB2312" w:eastAsia="仿宋_GB2312" w:hAnsiTheme="minorEastAsia"/>
                <w:sz w:val="24"/>
                <w:lang w:val="en-US" w:eastAsia="zh-CN"/>
              </w:rPr>
              <w:t>组织单位</w:t>
            </w:r>
            <w:r>
              <w:rPr>
                <w:rFonts w:hint="eastAsia" w:ascii="仿宋_GB2312" w:eastAsia="仿宋_GB2312" w:hAnsiTheme="minorEastAsia"/>
                <w:sz w:val="24"/>
              </w:rPr>
              <w:t>联系人</w:t>
            </w:r>
          </w:p>
        </w:tc>
        <w:tc>
          <w:tcPr>
            <w:tcW w:w="2975" w:type="dxa"/>
            <w:vAlign w:val="center"/>
          </w:tcPr>
          <w:p>
            <w:pPr>
              <w:spacing w:line="560" w:lineRule="exact"/>
              <w:jc w:val="center"/>
              <w:rPr>
                <w:rFonts w:ascii="仿宋_GB2312" w:eastAsia="仿宋_GB2312" w:hAnsiTheme="minorEastAsia"/>
                <w:sz w:val="24"/>
              </w:rPr>
            </w:pPr>
          </w:p>
        </w:tc>
        <w:tc>
          <w:tcPr>
            <w:tcW w:w="1131" w:type="dxa"/>
            <w:vAlign w:val="center"/>
          </w:tcPr>
          <w:p>
            <w:pPr>
              <w:spacing w:line="560" w:lineRule="exact"/>
              <w:jc w:val="center"/>
              <w:rPr>
                <w:rFonts w:ascii="仿宋_GB2312" w:eastAsia="仿宋_GB2312" w:hAnsiTheme="minorEastAsia"/>
                <w:sz w:val="24"/>
              </w:rPr>
            </w:pPr>
            <w:r>
              <w:rPr>
                <w:rFonts w:hint="eastAsia" w:ascii="仿宋_GB2312" w:eastAsia="仿宋_GB2312" w:hAnsiTheme="minorEastAsia"/>
                <w:sz w:val="24"/>
              </w:rPr>
              <w:t>电 话</w:t>
            </w:r>
          </w:p>
        </w:tc>
        <w:tc>
          <w:tcPr>
            <w:tcW w:w="2265" w:type="dxa"/>
            <w:vAlign w:val="center"/>
          </w:tcPr>
          <w:p>
            <w:pPr>
              <w:spacing w:line="560" w:lineRule="exact"/>
              <w:jc w:val="center"/>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4" w:hRule="atLeast"/>
        </w:trPr>
        <w:tc>
          <w:tcPr>
            <w:tcW w:w="1713" w:type="dxa"/>
            <w:vMerge w:val="continue"/>
            <w:vAlign w:val="center"/>
          </w:tcPr>
          <w:p>
            <w:pPr>
              <w:spacing w:line="560" w:lineRule="exact"/>
              <w:jc w:val="center"/>
              <w:rPr>
                <w:rFonts w:ascii="仿宋_GB2312" w:eastAsia="仿宋_GB2312" w:hAnsiTheme="minorEastAsia"/>
                <w:sz w:val="24"/>
              </w:rPr>
            </w:pPr>
          </w:p>
        </w:tc>
        <w:tc>
          <w:tcPr>
            <w:tcW w:w="1244" w:type="dxa"/>
            <w:vAlign w:val="center"/>
          </w:tcPr>
          <w:p>
            <w:pPr>
              <w:spacing w:line="560" w:lineRule="exact"/>
              <w:jc w:val="center"/>
              <w:rPr>
                <w:rFonts w:hint="default" w:ascii="仿宋_GB2312" w:eastAsia="仿宋_GB2312" w:hAnsiTheme="minorEastAsia"/>
                <w:sz w:val="24"/>
                <w:lang w:val="en-US" w:eastAsia="zh-CN"/>
              </w:rPr>
            </w:pPr>
            <w:r>
              <w:rPr>
                <w:rFonts w:hint="eastAsia" w:ascii="仿宋_GB2312" w:eastAsia="仿宋_GB2312" w:hAnsiTheme="minorEastAsia"/>
                <w:sz w:val="24"/>
                <w:lang w:val="en-US" w:eastAsia="zh-CN"/>
              </w:rPr>
              <w:t>组织单位类型与特色</w:t>
            </w:r>
          </w:p>
        </w:tc>
        <w:tc>
          <w:tcPr>
            <w:tcW w:w="6381" w:type="dxa"/>
            <w:gridSpan w:val="4"/>
            <w:vAlign w:val="center"/>
          </w:tcPr>
          <w:p>
            <w:pPr>
              <w:spacing w:line="560" w:lineRule="exact"/>
              <w:ind w:firstLine="240" w:firstLineChars="100"/>
              <w:jc w:val="left"/>
              <w:rPr>
                <w:rFonts w:hint="eastAsia" w:ascii="仿宋_GB2312" w:eastAsia="仿宋_GB2312" w:hAnsiTheme="minorEastAsia"/>
                <w:sz w:val="24"/>
                <w:lang w:val="en-US" w:eastAsia="zh-CN"/>
              </w:rPr>
            </w:pPr>
            <w:r>
              <w:rPr>
                <w:rFonts w:hint="eastAsia" w:ascii="仿宋_GB2312" w:eastAsia="仿宋_GB2312" w:hAnsiTheme="minorEastAsia"/>
                <w:sz w:val="24"/>
                <w:lang w:val="en-US" w:eastAsia="zh-CN"/>
              </w:rPr>
              <w:sym w:font="Wingdings 2" w:char="00A3"/>
            </w:r>
            <w:r>
              <w:rPr>
                <w:rFonts w:hint="eastAsia" w:ascii="仿宋_GB2312" w:eastAsia="仿宋_GB2312" w:hAnsiTheme="minorEastAsia"/>
                <w:sz w:val="24"/>
                <w:lang w:val="en-US" w:eastAsia="zh-CN"/>
              </w:rPr>
              <w:t xml:space="preserve">首都示范性工匠学院       </w:t>
            </w:r>
            <w:r>
              <w:rPr>
                <w:rFonts w:hint="eastAsia" w:ascii="仿宋_GB2312" w:eastAsia="仿宋_GB2312" w:hAnsiTheme="minorEastAsia"/>
                <w:sz w:val="24"/>
                <w:lang w:val="en-US" w:eastAsia="zh-CN"/>
              </w:rPr>
              <w:sym w:font="Wingdings 2" w:char="00A3"/>
            </w:r>
            <w:r>
              <w:rPr>
                <w:rFonts w:hint="eastAsia" w:ascii="仿宋_GB2312" w:eastAsia="仿宋_GB2312" w:hAnsiTheme="minorEastAsia"/>
                <w:sz w:val="24"/>
                <w:lang w:val="en-US" w:eastAsia="zh-CN"/>
              </w:rPr>
              <w:t>首都职工教育培训联盟（示范点）</w:t>
            </w:r>
          </w:p>
          <w:p>
            <w:pPr>
              <w:spacing w:line="560" w:lineRule="exact"/>
              <w:ind w:firstLine="240" w:firstLineChars="100"/>
              <w:jc w:val="left"/>
              <w:rPr>
                <w:rFonts w:hint="eastAsia" w:ascii="仿宋_GB2312" w:eastAsia="仿宋_GB2312" w:hAnsiTheme="minorEastAsia"/>
                <w:sz w:val="24"/>
                <w:lang w:val="en-US" w:eastAsia="zh-CN"/>
              </w:rPr>
            </w:pPr>
            <w:r>
              <w:rPr>
                <w:rFonts w:hint="eastAsia" w:ascii="仿宋_GB2312" w:eastAsia="仿宋_GB2312" w:hAnsiTheme="minorEastAsia"/>
                <w:sz w:val="24"/>
                <w:lang w:val="en-US" w:eastAsia="zh-CN"/>
              </w:rPr>
              <w:sym w:font="Wingdings 2" w:char="00A3"/>
            </w:r>
            <w:r>
              <w:rPr>
                <w:rFonts w:hint="eastAsia" w:ascii="仿宋_GB2312" w:eastAsia="仿宋_GB2312" w:hAnsiTheme="minorEastAsia"/>
                <w:sz w:val="24"/>
                <w:lang w:val="en-US" w:eastAsia="zh-CN"/>
              </w:rPr>
              <w:t xml:space="preserve">职工匠师所在单位   </w:t>
            </w:r>
            <w:r>
              <w:rPr>
                <w:rFonts w:hint="eastAsia" w:ascii="仿宋_GB2312" w:eastAsia="仿宋_GB2312" w:hAnsiTheme="minorEastAsia"/>
                <w:sz w:val="24"/>
                <w:lang w:val="en-US" w:eastAsia="zh-CN"/>
              </w:rPr>
              <w:sym w:font="Wingdings 2" w:char="00A3"/>
            </w:r>
            <w:r>
              <w:rPr>
                <w:rFonts w:hint="eastAsia" w:ascii="仿宋_GB2312" w:eastAsia="仿宋_GB2312" w:hAnsiTheme="minorEastAsia"/>
                <w:sz w:val="24"/>
                <w:lang w:val="en-US" w:eastAsia="zh-CN"/>
              </w:rPr>
              <w:t xml:space="preserve">各区及产业工匠学院 </w:t>
            </w:r>
          </w:p>
          <w:p>
            <w:pPr>
              <w:spacing w:line="560" w:lineRule="exact"/>
              <w:ind w:firstLine="240" w:firstLineChars="100"/>
              <w:jc w:val="left"/>
              <w:rPr>
                <w:rFonts w:hint="eastAsia" w:ascii="仿宋_GB2312" w:eastAsia="仿宋_GB2312" w:hAnsiTheme="minorEastAsia"/>
                <w:sz w:val="24"/>
                <w:lang w:val="en-US" w:eastAsia="zh-CN"/>
              </w:rPr>
            </w:pPr>
            <w:r>
              <w:rPr>
                <w:rFonts w:hint="eastAsia" w:ascii="仿宋_GB2312" w:eastAsia="仿宋_GB2312" w:hAnsiTheme="minorEastAsia"/>
                <w:sz w:val="24"/>
                <w:lang w:val="en-US" w:eastAsia="zh-CN"/>
              </w:rPr>
              <w:sym w:font="Wingdings 2" w:char="00A3"/>
            </w:r>
            <w:r>
              <w:rPr>
                <w:rFonts w:hint="eastAsia" w:ascii="仿宋_GB2312" w:eastAsia="仿宋_GB2312" w:hAnsiTheme="minorEastAsia"/>
                <w:sz w:val="24"/>
                <w:lang w:val="en-US" w:eastAsia="zh-CN"/>
              </w:rPr>
              <w:t>科技企业</w:t>
            </w:r>
            <w:r>
              <w:rPr>
                <w:rFonts w:hint="eastAsia" w:ascii="仿宋_GB2312" w:eastAsia="仿宋_GB2312" w:hAnsiTheme="minorEastAsia"/>
                <w:color w:val="FFFFFF" w:themeColor="background1"/>
                <w:sz w:val="24"/>
                <w:lang w:val="en-US" w:eastAsia="zh-CN"/>
                <w14:textFill>
                  <w14:solidFill>
                    <w14:schemeClr w14:val="bg1"/>
                  </w14:solidFill>
                </w14:textFill>
              </w:rPr>
              <w:t xml:space="preserve">        </w:t>
            </w:r>
            <w:r>
              <w:rPr>
                <w:rFonts w:hint="eastAsia" w:ascii="仿宋_GB2312" w:eastAsia="仿宋_GB2312" w:hAnsiTheme="minorEastAsia"/>
                <w:sz w:val="24"/>
                <w:lang w:val="en-US" w:eastAsia="zh-CN"/>
              </w:rPr>
              <w:t xml:space="preserve">   </w:t>
            </w:r>
            <w:r>
              <w:rPr>
                <w:rFonts w:hint="eastAsia" w:ascii="仿宋_GB2312" w:eastAsia="仿宋_GB2312" w:hAnsiTheme="minorEastAsia"/>
                <w:sz w:val="24"/>
                <w:lang w:val="en-US" w:eastAsia="zh-CN"/>
              </w:rPr>
              <w:sym w:font="Wingdings 2" w:char="00A3"/>
            </w:r>
            <w:r>
              <w:rPr>
                <w:rFonts w:hint="eastAsia" w:ascii="仿宋_GB2312" w:eastAsia="仿宋_GB2312" w:hAnsiTheme="minorEastAsia"/>
                <w:sz w:val="24"/>
                <w:lang w:val="en-US" w:eastAsia="zh-CN"/>
              </w:rPr>
              <w:t xml:space="preserve">职业学校          </w:t>
            </w:r>
          </w:p>
          <w:p>
            <w:pPr>
              <w:spacing w:line="560" w:lineRule="exact"/>
              <w:jc w:val="left"/>
              <w:rPr>
                <w:rFonts w:hint="default" w:ascii="仿宋_GB2312" w:eastAsia="仿宋_GB2312" w:hAnsiTheme="minorEastAsia"/>
                <w:sz w:val="24"/>
                <w:lang w:val="en-US" w:eastAsia="zh-CN"/>
              </w:rPr>
            </w:pPr>
            <w:r>
              <w:rPr>
                <w:rFonts w:hint="eastAsia" w:ascii="仿宋_GB2312" w:eastAsia="仿宋_GB2312" w:hAnsiTheme="minorEastAsia"/>
                <w:sz w:val="24"/>
                <w:lang w:val="en-US" w:eastAsia="zh-CN"/>
              </w:rPr>
              <w:t xml:space="preserve"> </w:t>
            </w:r>
            <w:r>
              <w:rPr>
                <w:rFonts w:hint="default" w:ascii="仿宋_GB2312" w:eastAsia="仿宋_GB2312" w:hAnsiTheme="minorEastAsia"/>
                <w:sz w:val="24"/>
                <w:lang w:val="en-US" w:eastAsia="zh-CN"/>
              </w:rPr>
              <w:t xml:space="preserve"> </w:t>
            </w:r>
            <w:r>
              <w:rPr>
                <w:rFonts w:hint="eastAsia" w:ascii="仿宋_GB2312" w:eastAsia="仿宋_GB2312" w:hAnsiTheme="minorEastAsia"/>
                <w:sz w:val="24"/>
                <w:lang w:val="en-US" w:eastAsia="zh-CN"/>
              </w:rPr>
              <w:sym w:font="Wingdings 2" w:char="00A3"/>
            </w:r>
            <w:r>
              <w:rPr>
                <w:rFonts w:hint="eastAsia" w:ascii="仿宋_GB2312" w:eastAsia="仿宋_GB2312" w:hAnsiTheme="minorEastAsia"/>
                <w:sz w:val="24"/>
                <w:lang w:val="en-US" w:eastAsia="zh-CN"/>
              </w:rPr>
              <w:t>其他类型/特色</w:t>
            </w:r>
            <w:r>
              <w:rPr>
                <w:rFonts w:hint="eastAsia" w:ascii="仿宋_GB2312" w:eastAsia="仿宋_GB2312" w:hAnsiTheme="minorEastAsia"/>
                <w:sz w:val="24"/>
                <w:u w:val="single"/>
                <w:lang w:val="en-US" w:eastAsia="zh-CN"/>
              </w:rPr>
              <w:t xml:space="preserve">      </w:t>
            </w:r>
            <w:r>
              <w:rPr>
                <w:rFonts w:hint="default" w:ascii="仿宋_GB2312" w:eastAsia="仿宋_GB2312" w:hAnsiTheme="minorEastAsia"/>
                <w:sz w:val="24"/>
                <w:u w:val="single"/>
                <w:lang w:val="en-US" w:eastAsia="zh-CN"/>
              </w:rPr>
              <w:t xml:space="preserve">                     </w:t>
            </w:r>
            <w:r>
              <w:rPr>
                <w:rFonts w:hint="eastAsia" w:ascii="仿宋_GB2312" w:eastAsia="仿宋_GB2312" w:hAnsiTheme="minorEastAsia"/>
                <w:sz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82" w:hRule="atLeast"/>
        </w:trPr>
        <w:tc>
          <w:tcPr>
            <w:tcW w:w="2967" w:type="dxa"/>
            <w:gridSpan w:val="3"/>
            <w:vAlign w:val="center"/>
          </w:tcPr>
          <w:p>
            <w:pPr>
              <w:spacing w:line="560" w:lineRule="exact"/>
              <w:jc w:val="center"/>
              <w:rPr>
                <w:rFonts w:ascii="仿宋_GB2312" w:eastAsia="仿宋_GB2312" w:hAnsiTheme="minorEastAsia"/>
                <w:sz w:val="24"/>
              </w:rPr>
            </w:pPr>
            <w:r>
              <w:rPr>
                <w:rFonts w:hint="eastAsia" w:ascii="仿宋_GB2312" w:eastAsia="仿宋_GB2312" w:hAnsiTheme="minorEastAsia"/>
                <w:sz w:val="24"/>
                <w:lang w:val="en-US" w:eastAsia="zh-CN"/>
              </w:rPr>
              <w:t>培训组织单位意见</w:t>
            </w:r>
          </w:p>
        </w:tc>
        <w:tc>
          <w:tcPr>
            <w:tcW w:w="6371"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仿宋_GB2312" w:eastAsia="仿宋_GB2312" w:hAnsiTheme="minorEastAsia"/>
                <w:sz w:val="24"/>
                <w:lang w:val="en-US"/>
              </w:rPr>
            </w:pPr>
            <w:r>
              <w:rPr>
                <w:rFonts w:hint="eastAsia" w:ascii="仿宋_GB2312" w:eastAsia="仿宋_GB2312" w:hAnsiTheme="minorEastAsia"/>
                <w:color w:val="BFBFBF" w:themeColor="background1" w:themeShade="BF"/>
                <w:sz w:val="24"/>
                <w:lang w:val="en-US" w:eastAsia="zh-CN"/>
              </w:rPr>
              <w:t>提示：请填写申报日期，单位负责人提出申报意见并签字，组织单位盖章。</w:t>
            </w:r>
          </w:p>
          <w:p>
            <w:pPr>
              <w:spacing w:line="560" w:lineRule="exact"/>
              <w:ind w:firstLine="2541" w:firstLineChars="1059"/>
              <w:rPr>
                <w:rFonts w:ascii="仿宋_GB2312" w:eastAsia="仿宋_GB2312" w:hAnsiTheme="minorEastAsia"/>
                <w:sz w:val="24"/>
              </w:rPr>
            </w:pPr>
            <w:r>
              <w:rPr>
                <w:rFonts w:hint="eastAsia" w:ascii="仿宋_GB2312" w:eastAsia="仿宋_GB2312" w:hAnsiTheme="minorEastAsia"/>
                <w:sz w:val="24"/>
              </w:rPr>
              <w:t>负责人（签章）：</w:t>
            </w:r>
          </w:p>
          <w:p>
            <w:pPr>
              <w:spacing w:line="560" w:lineRule="exact"/>
              <w:jc w:val="center"/>
              <w:rPr>
                <w:rFonts w:ascii="仿宋_GB2312" w:eastAsia="仿宋_GB2312" w:hAnsiTheme="minorEastAsia"/>
                <w:sz w:val="24"/>
              </w:rPr>
            </w:pPr>
            <w:r>
              <w:rPr>
                <w:rFonts w:hint="eastAsia" w:ascii="仿宋_GB2312" w:eastAsia="仿宋_GB2312" w:hAnsiTheme="minor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01" w:hRule="atLeast"/>
        </w:trPr>
        <w:tc>
          <w:tcPr>
            <w:tcW w:w="2967" w:type="dxa"/>
            <w:gridSpan w:val="3"/>
            <w:vAlign w:val="center"/>
          </w:tcPr>
          <w:p>
            <w:pPr>
              <w:spacing w:line="560" w:lineRule="exact"/>
              <w:jc w:val="center"/>
              <w:rPr>
                <w:rFonts w:hint="eastAsia" w:ascii="仿宋_GB2312" w:eastAsia="仿宋_GB2312" w:hAnsiTheme="minorEastAsia"/>
                <w:sz w:val="24"/>
                <w:shd w:val="clear" w:fill="FFFF00"/>
              </w:rPr>
            </w:pPr>
            <w:r>
              <w:rPr>
                <w:rFonts w:hint="eastAsia" w:ascii="仿宋_GB2312" w:eastAsia="仿宋_GB2312" w:hAnsiTheme="minorEastAsia"/>
                <w:sz w:val="24"/>
                <w:lang w:val="en-US" w:eastAsia="zh-CN"/>
              </w:rPr>
              <w:t>职工大学意见</w:t>
            </w:r>
          </w:p>
        </w:tc>
        <w:tc>
          <w:tcPr>
            <w:tcW w:w="6371" w:type="dxa"/>
            <w:gridSpan w:val="3"/>
            <w:vAlign w:val="center"/>
          </w:tcPr>
          <w:p>
            <w:pPr>
              <w:spacing w:line="560" w:lineRule="exact"/>
              <w:ind w:firstLine="2541" w:firstLineChars="1059"/>
              <w:rPr>
                <w:rFonts w:ascii="仿宋_GB2312" w:eastAsia="仿宋_GB2312" w:hAnsiTheme="minorEastAsia"/>
                <w:sz w:val="24"/>
              </w:rPr>
            </w:pPr>
            <w:r>
              <w:rPr>
                <w:rFonts w:hint="eastAsia" w:ascii="仿宋_GB2312" w:eastAsia="仿宋_GB2312" w:hAnsiTheme="minorEastAsia"/>
                <w:sz w:val="24"/>
                <w:lang w:val="en-US" w:eastAsia="zh-CN"/>
              </w:rPr>
              <w:t>项目</w:t>
            </w:r>
            <w:r>
              <w:rPr>
                <w:rFonts w:hint="eastAsia" w:ascii="仿宋_GB2312" w:eastAsia="仿宋_GB2312" w:hAnsiTheme="minorEastAsia"/>
                <w:sz w:val="24"/>
              </w:rPr>
              <w:t>负责人（签章）：</w:t>
            </w:r>
          </w:p>
          <w:p>
            <w:pPr>
              <w:spacing w:line="560" w:lineRule="exact"/>
              <w:jc w:val="center"/>
              <w:rPr>
                <w:rFonts w:hint="eastAsia" w:ascii="仿宋_GB2312" w:eastAsia="仿宋_GB2312" w:hAnsiTheme="minorEastAsia"/>
                <w:sz w:val="24"/>
              </w:rPr>
            </w:pPr>
            <w:r>
              <w:rPr>
                <w:rFonts w:hint="eastAsia" w:ascii="仿宋_GB2312" w:eastAsia="仿宋_GB2312" w:hAnsiTheme="minorEastAsia"/>
                <w:sz w:val="24"/>
              </w:rPr>
              <w:t xml:space="preserve">              年   月   日</w:t>
            </w:r>
          </w:p>
        </w:tc>
      </w:tr>
    </w:tbl>
    <w:p>
      <w:pPr>
        <w:spacing w:line="560" w:lineRule="exact"/>
        <w:rPr>
          <w:rFonts w:hint="default" w:ascii="仿宋_GB2312" w:eastAsia="仿宋_GB2312"/>
          <w:sz w:val="32"/>
          <w:szCs w:val="32"/>
          <w:lang w:val="en-US" w:eastAsia="zh-CN"/>
        </w:rPr>
        <w:sectPr>
          <w:footerReference r:id="rId3" w:type="default"/>
          <w:pgSz w:w="11906" w:h="16838"/>
          <w:pgMar w:top="2098" w:right="1474" w:bottom="1985" w:left="1588" w:header="851" w:footer="992" w:gutter="0"/>
          <w:pgNumType w:fmt="numberInDash"/>
          <w:cols w:space="720" w:num="1"/>
          <w:docGrid w:type="lines" w:linePitch="312" w:charSpace="0"/>
        </w:sectPr>
      </w:pPr>
      <w:r>
        <w:rPr>
          <w:rFonts w:hint="eastAsia" w:ascii="仿宋_GB2312" w:eastAsia="仿宋_GB2312" w:hAnsiTheme="minorEastAsia"/>
          <w:sz w:val="24"/>
          <w:lang w:val="en-US" w:eastAsia="zh-CN"/>
        </w:rPr>
        <w:t>注：每场匠师讲堂一份申报表，如申请2场及以上场次，须提交与场次对应的信息表。</w:t>
      </w:r>
    </w:p>
    <w:p>
      <w:pPr>
        <w:spacing w:after="0" w:line="560" w:lineRule="exact"/>
        <w:rPr>
          <w:rFonts w:hint="eastAsia" w:ascii="黑体" w:hAnsi="黑体" w:eastAsia="黑体"/>
          <w:sz w:val="32"/>
          <w:szCs w:val="32"/>
          <w:lang w:eastAsia="zh-CN"/>
        </w:rPr>
      </w:pPr>
      <w:r>
        <w:rPr>
          <w:rFonts w:hint="eastAsia" w:ascii="黑体" w:hAnsi="黑体" w:eastAsia="黑体"/>
          <w:sz w:val="32"/>
          <w:szCs w:val="32"/>
        </w:rPr>
        <w:t>附表</w:t>
      </w:r>
      <w:r>
        <w:rPr>
          <w:rFonts w:hint="eastAsia" w:ascii="黑体" w:hAnsi="黑体" w:eastAsia="黑体"/>
          <w:sz w:val="32"/>
          <w:szCs w:val="32"/>
          <w:lang w:val="en-US" w:eastAsia="zh-CN"/>
        </w:rPr>
        <w:t>2</w:t>
      </w:r>
    </w:p>
    <w:p>
      <w:pPr>
        <w:snapToGrid w:val="0"/>
        <w:spacing w:line="560" w:lineRule="exact"/>
        <w:jc w:val="center"/>
        <w:rPr>
          <w:rFonts w:hint="eastAsia" w:ascii="方正小标宋简体" w:eastAsia="方正小标宋简体"/>
          <w:sz w:val="36"/>
          <w:szCs w:val="36"/>
          <w:lang w:eastAsia="zh-CN"/>
        </w:rPr>
      </w:pPr>
      <w:r>
        <w:rPr>
          <w:rFonts w:hint="eastAsia" w:ascii="方正小标宋简体" w:eastAsia="方正小标宋简体"/>
          <w:sz w:val="36"/>
          <w:szCs w:val="36"/>
          <w:lang w:eastAsia="zh-CN"/>
        </w:rPr>
        <w:t>首都示范性工匠学院</w:t>
      </w:r>
    </w:p>
    <w:p>
      <w:pPr>
        <w:snapToGrid w:val="0"/>
        <w:spacing w:line="560" w:lineRule="exact"/>
        <w:jc w:val="center"/>
        <w:rPr>
          <w:rFonts w:hint="default" w:ascii="方正小标宋简体" w:eastAsia="方正小标宋简体"/>
          <w:sz w:val="36"/>
          <w:szCs w:val="36"/>
          <w:lang w:val="en-US" w:eastAsia="zh-CN"/>
        </w:rPr>
      </w:pPr>
      <w:r>
        <w:rPr>
          <w:rFonts w:hint="eastAsia" w:ascii="方正小标宋简体" w:eastAsia="方正小标宋简体"/>
          <w:sz w:val="36"/>
          <w:szCs w:val="36"/>
        </w:rPr>
        <w:t>20</w:t>
      </w:r>
      <w:r>
        <w:rPr>
          <w:rFonts w:hint="eastAsia" w:ascii="方正小标宋简体" w:eastAsia="方正小标宋简体"/>
          <w:sz w:val="36"/>
          <w:szCs w:val="36"/>
          <w:lang w:eastAsia="zh-CN"/>
        </w:rPr>
        <w:t>25</w:t>
      </w:r>
      <w:r>
        <w:rPr>
          <w:rFonts w:hint="eastAsia" w:ascii="方正小标宋简体" w:eastAsia="方正小标宋简体"/>
          <w:sz w:val="36"/>
          <w:szCs w:val="36"/>
        </w:rPr>
        <w:t>年“匠心筑梦”匠师讲堂</w:t>
      </w:r>
      <w:r>
        <w:rPr>
          <w:rFonts w:hint="eastAsia" w:ascii="方正小标宋简体" w:eastAsia="方正小标宋简体"/>
          <w:sz w:val="36"/>
          <w:szCs w:val="36"/>
          <w:lang w:val="en-US" w:eastAsia="zh-CN"/>
        </w:rPr>
        <w:t>信息表</w:t>
      </w:r>
    </w:p>
    <w:tbl>
      <w:tblPr>
        <w:tblStyle w:val="6"/>
        <w:tblpPr w:leftFromText="180" w:rightFromText="180" w:vertAnchor="text" w:horzAnchor="page" w:tblpX="725" w:tblpY="505"/>
        <w:tblOverlap w:val="never"/>
        <w:tblW w:w="145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3"/>
        <w:gridCol w:w="1580"/>
        <w:gridCol w:w="644"/>
        <w:gridCol w:w="1026"/>
        <w:gridCol w:w="1797"/>
        <w:gridCol w:w="1162"/>
        <w:gridCol w:w="1107"/>
        <w:gridCol w:w="1750"/>
        <w:gridCol w:w="2021"/>
        <w:gridCol w:w="1344"/>
        <w:gridCol w:w="15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序号</w:t>
            </w: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课程名称</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授课教师</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举办时间</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培训地点</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培训对象</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培训人数</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组织单位</w:t>
            </w: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组织单位联系人姓名</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授课形式（线上/线下/线上线下结合）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1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rPr>
          <w:rFonts w:hint="eastAsia" w:ascii="黑体" w:hAnsi="黑体" w:eastAsia="黑体" w:cs="黑体"/>
          <w:sz w:val="32"/>
          <w:szCs w:val="32"/>
        </w:rPr>
      </w:pPr>
    </w:p>
    <w:p>
      <w:pPr>
        <w:rPr>
          <w:rFonts w:hint="eastAsia" w:ascii="黑体" w:hAnsi="黑体" w:eastAsia="黑体" w:cs="黑体"/>
          <w:sz w:val="32"/>
          <w:szCs w:val="32"/>
        </w:rPr>
      </w:pPr>
    </w:p>
    <w:p>
      <w:pPr>
        <w:rPr>
          <w:rFonts w:hint="eastAsia" w:ascii="黑体" w:hAnsi="黑体" w:eastAsia="黑体" w:cs="黑体"/>
          <w:sz w:val="32"/>
          <w:szCs w:val="32"/>
        </w:rPr>
      </w:pPr>
    </w:p>
    <w:p>
      <w:pPr>
        <w:rPr>
          <w:rFonts w:hint="eastAsia" w:ascii="黑体" w:hAnsi="黑体" w:eastAsia="黑体" w:cs="黑体"/>
          <w:sz w:val="32"/>
          <w:szCs w:val="32"/>
        </w:rPr>
      </w:pPr>
    </w:p>
    <w:p>
      <w:pPr>
        <w:spacing w:line="560" w:lineRule="exact"/>
        <w:rPr>
          <w:rFonts w:hint="eastAsia" w:ascii="黑体" w:hAnsi="黑体" w:eastAsia="黑体" w:cs="黑体"/>
          <w:sz w:val="32"/>
          <w:szCs w:val="32"/>
          <w:lang w:eastAsia="zh-CN"/>
        </w:rPr>
      </w:pPr>
      <w:r>
        <w:rPr>
          <w:rFonts w:hint="eastAsia" w:ascii="黑体" w:hAnsi="黑体" w:eastAsia="黑体" w:cs="黑体"/>
          <w:sz w:val="32"/>
          <w:szCs w:val="32"/>
        </w:rPr>
        <w:t>附表</w:t>
      </w:r>
      <w:r>
        <w:rPr>
          <w:rFonts w:hint="eastAsia" w:ascii="黑体" w:hAnsi="黑体" w:eastAsia="黑体" w:cs="黑体"/>
          <w:sz w:val="32"/>
          <w:szCs w:val="32"/>
          <w:lang w:val="en-US" w:eastAsia="zh-CN"/>
        </w:rPr>
        <w:t>3</w:t>
      </w:r>
    </w:p>
    <w:p>
      <w:pPr>
        <w:snapToGrid w:val="0"/>
        <w:spacing w:line="560" w:lineRule="exact"/>
        <w:jc w:val="center"/>
        <w:rPr>
          <w:rFonts w:hint="eastAsia" w:ascii="方正小标宋简体" w:eastAsia="方正小标宋简体"/>
          <w:sz w:val="36"/>
          <w:szCs w:val="36"/>
          <w:lang w:eastAsia="zh-CN"/>
        </w:rPr>
      </w:pPr>
      <w:r>
        <w:rPr>
          <w:rFonts w:hint="eastAsia" w:ascii="方正小标宋简体" w:eastAsia="方正小标宋简体"/>
          <w:sz w:val="36"/>
          <w:szCs w:val="36"/>
          <w:lang w:eastAsia="zh-CN"/>
        </w:rPr>
        <w:t>首都示范性工匠学院</w:t>
      </w:r>
    </w:p>
    <w:p>
      <w:pPr>
        <w:snapToGrid w:val="0"/>
        <w:spacing w:line="560" w:lineRule="exact"/>
        <w:jc w:val="center"/>
        <w:rPr>
          <w:rFonts w:ascii="方正小标宋简体" w:eastAsia="方正小标宋简体"/>
          <w:sz w:val="36"/>
          <w:szCs w:val="36"/>
        </w:rPr>
      </w:pPr>
      <w:r>
        <w:rPr>
          <w:rFonts w:hint="eastAsia" w:ascii="方正小标宋简体" w:eastAsia="方正小标宋简体"/>
          <w:sz w:val="36"/>
          <w:szCs w:val="36"/>
        </w:rPr>
        <w:t>20</w:t>
      </w:r>
      <w:r>
        <w:rPr>
          <w:rFonts w:hint="eastAsia" w:ascii="方正小标宋简体" w:eastAsia="方正小标宋简体"/>
          <w:sz w:val="36"/>
          <w:szCs w:val="36"/>
          <w:lang w:eastAsia="zh-CN"/>
        </w:rPr>
        <w:t>25</w:t>
      </w:r>
      <w:r>
        <w:rPr>
          <w:rFonts w:hint="eastAsia" w:ascii="方正小标宋简体" w:eastAsia="方正小标宋简体"/>
          <w:sz w:val="36"/>
          <w:szCs w:val="36"/>
        </w:rPr>
        <w:t>年“匠心筑梦”匠师讲堂课程菜单</w:t>
      </w:r>
    </w:p>
    <w:tbl>
      <w:tblPr>
        <w:tblStyle w:val="6"/>
        <w:tblpPr w:leftFromText="180" w:rightFromText="180" w:vertAnchor="text" w:horzAnchor="page" w:tblpXSpec="center" w:tblpY="553"/>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2"/>
        <w:gridCol w:w="1183"/>
        <w:gridCol w:w="4720"/>
        <w:gridCol w:w="5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spacing w:line="240" w:lineRule="atLeast"/>
              <w:jc w:val="center"/>
              <w:textAlignment w:val="center"/>
              <w:rPr>
                <w:rFonts w:hint="eastAsia" w:ascii="仿宋_GB2312" w:eastAsia="仿宋_GB2312" w:cs="仿宋_GB2312" w:hAnsiTheme="minorEastAsia"/>
                <w:b/>
                <w:bCs/>
                <w:color w:val="000000"/>
                <w:sz w:val="24"/>
              </w:rPr>
            </w:pPr>
            <w:r>
              <w:rPr>
                <w:rFonts w:hint="eastAsia" w:ascii="仿宋_GB2312" w:eastAsia="仿宋_GB2312" w:cs="仿宋_GB2312" w:hAnsiTheme="minorEastAsia"/>
                <w:b/>
                <w:bCs/>
                <w:color w:val="000000"/>
                <w:sz w:val="24"/>
              </w:rPr>
              <w:t>序号</w:t>
            </w:r>
          </w:p>
        </w:tc>
        <w:tc>
          <w:tcPr>
            <w:tcW w:w="1183" w:type="dxa"/>
            <w:vAlign w:val="center"/>
          </w:tcPr>
          <w:p>
            <w:pPr>
              <w:spacing w:line="240" w:lineRule="atLeast"/>
              <w:jc w:val="center"/>
              <w:textAlignment w:val="center"/>
              <w:rPr>
                <w:rFonts w:hint="eastAsia" w:ascii="仿宋_GB2312" w:eastAsia="仿宋_GB2312" w:cs="仿宋_GB2312" w:hAnsiTheme="minorEastAsia"/>
                <w:b/>
                <w:bCs/>
                <w:color w:val="000000"/>
                <w:sz w:val="24"/>
              </w:rPr>
            </w:pPr>
            <w:r>
              <w:rPr>
                <w:rFonts w:hint="eastAsia" w:ascii="仿宋_GB2312" w:eastAsia="仿宋_GB2312" w:cs="仿宋_GB2312" w:hAnsiTheme="minorEastAsia"/>
                <w:b/>
                <w:bCs/>
                <w:color w:val="000000"/>
                <w:sz w:val="24"/>
              </w:rPr>
              <w:t>课程类别</w:t>
            </w:r>
          </w:p>
        </w:tc>
        <w:tc>
          <w:tcPr>
            <w:tcW w:w="4720" w:type="dxa"/>
            <w:vAlign w:val="center"/>
          </w:tcPr>
          <w:p>
            <w:pPr>
              <w:spacing w:line="240" w:lineRule="atLeast"/>
              <w:jc w:val="center"/>
              <w:textAlignment w:val="center"/>
              <w:rPr>
                <w:rFonts w:ascii="仿宋_GB2312" w:eastAsia="仿宋_GB2312" w:cs="仿宋_GB2312" w:hAnsiTheme="minorEastAsia"/>
                <w:b/>
                <w:bCs/>
                <w:color w:val="000000"/>
                <w:sz w:val="24"/>
              </w:rPr>
            </w:pPr>
            <w:r>
              <w:rPr>
                <w:rFonts w:hint="eastAsia" w:ascii="仿宋_GB2312" w:eastAsia="仿宋_GB2312" w:cs="仿宋_GB2312" w:hAnsiTheme="minorEastAsia"/>
                <w:b/>
                <w:bCs/>
                <w:color w:val="000000"/>
                <w:sz w:val="24"/>
              </w:rPr>
              <w:t>课程名称</w:t>
            </w:r>
          </w:p>
        </w:tc>
        <w:tc>
          <w:tcPr>
            <w:tcW w:w="5965" w:type="dxa"/>
            <w:vAlign w:val="center"/>
          </w:tcPr>
          <w:p>
            <w:pPr>
              <w:spacing w:line="240" w:lineRule="atLeast"/>
              <w:jc w:val="center"/>
              <w:textAlignment w:val="center"/>
              <w:rPr>
                <w:rFonts w:ascii="仿宋_GB2312" w:eastAsia="仿宋_GB2312" w:cs="仿宋_GB2312" w:hAnsiTheme="minorEastAsia"/>
                <w:b/>
                <w:bCs/>
                <w:color w:val="000000"/>
                <w:sz w:val="24"/>
              </w:rPr>
            </w:pPr>
            <w:r>
              <w:rPr>
                <w:rFonts w:hint="eastAsia" w:ascii="仿宋_GB2312" w:eastAsia="仿宋_GB2312" w:cs="仿宋_GB2312" w:hAnsiTheme="minorEastAsia"/>
                <w:b/>
                <w:bCs/>
                <w:color w:val="000000"/>
                <w:sz w:val="24"/>
              </w:rPr>
              <w:t>师资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w:t>
            </w:r>
          </w:p>
        </w:tc>
        <w:tc>
          <w:tcPr>
            <w:tcW w:w="1183" w:type="dxa"/>
            <w:vMerge w:val="restart"/>
            <w:vAlign w:val="center"/>
          </w:tcPr>
          <w:p>
            <w:pPr>
              <w:spacing w:line="240" w:lineRule="atLeas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用坚持和实干，遇见更好的自己</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温莹莹，北京市总工会职工匠师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北京环卫集团、全国五一巾帼标兵、北京市劳动模范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以匠心促创新 成就你的职业梦想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李纪华，北京市总工会职工匠师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北京联通网络优化中心、北京市劳动模范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奋斗出来的幸福</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吕锦叶，北京市总工会职工匠师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中国石化十里河加油站、全国劳动模范、北京市劳动模范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永葆匠心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让你在劳动中点满技能树</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孙道伟，北京市总工会职工匠师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中国电信北京公司、北京大工匠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w:t>
            </w:r>
          </w:p>
        </w:tc>
        <w:tc>
          <w:tcPr>
            <w:tcW w:w="1183" w:type="dxa"/>
            <w:vMerge w:val="restart"/>
            <w:vAlign w:val="center"/>
          </w:tcPr>
          <w:p>
            <w:pPr>
              <w:spacing w:line="240" w:lineRule="atLeas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传承工匠精神 铸就闪光人生</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如何在平凡的岗位上闪光</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周晓杰，北京市总工会职工匠师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北京京彩弘景园林工程有限公司、北京大工匠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平凡中的坚守</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传承优秀服务精神</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陈兰颖，北京市总工会职工匠师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北京市东四邮政支局、全国劳动模范、北京市劳动模范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追求卓越 持续创新</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徐辉，北京市总工会职工匠师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爱立信（中国）通信有限公司，北京市劳动模范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升维思考、突破自我、执着向前</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如何打破瓶颈，追求卓越</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杨硕，北京市总工会职工匠师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北京北燃供热有限公司、北京大工匠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从小工人到大工匠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如何在职场之路走向成功成才</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李明洋，北京市总工会职工匠师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北京特种机械研究所、北京大工匠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择一行、专一行</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如何用技能改变人生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王展超，北京市总工会职工匠师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北京市工业技师学院、全国技术能手、北京大工匠、市级创新工作室领军人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守正创新</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刘更生，北京市总工会职工匠师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北京龙顺成家具有限公司、全国五一劳动奖章获得者、北京市劳动模范、大国工匠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w:t>
            </w:r>
          </w:p>
        </w:tc>
        <w:tc>
          <w:tcPr>
            <w:tcW w:w="1183" w:type="dxa"/>
            <w:vMerge w:val="restart"/>
            <w:vAlign w:val="center"/>
          </w:tcPr>
          <w:p>
            <w:pPr>
              <w:spacing w:line="240" w:lineRule="atLeas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工匠精神指引我成长</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新工匠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收获更多成长机会</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王为民，北京市总工会职工匠师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安川首钢机器人有限公司、北京市劳动模范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永葆“匠心”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提高事业成功率</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许健，北京市总工会职工匠师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北京象牙雕刻厂、非物质文化遗产传承人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从学生到工匠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做更好的自己</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邵清华，北京市总工会职工匠师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北京现代汽车有限公司、北京大工匠提名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弘扬工匠精神 铸就精彩人生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孙长胜，北京市总工会职工匠师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北京动力机械研究所、全国技术能手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用匠心守初心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卫建平，北京市总工会职工匠师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北京首钢机电有限公司、全国五一劳动奖章获得者、</w:t>
            </w:r>
          </w:p>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全国技术能手、北京大工匠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锻炼、创新、突破</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职业精神促进职业发展</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刘树青，北京市总工会职工匠师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北京易华录技术股份有限公司、北京市创新工作室领军人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19</w:t>
            </w:r>
          </w:p>
        </w:tc>
        <w:tc>
          <w:tcPr>
            <w:tcW w:w="1183" w:type="dxa"/>
            <w:vMerge w:val="restart"/>
            <w:vAlign w:val="center"/>
          </w:tcPr>
          <w:p>
            <w:pPr>
              <w:spacing w:line="240" w:lineRule="atLeas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 xml:space="preserve"> 一名兵工人的成长历程</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徐树永，北京市总工会职工匠师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北京北方车辆集团有限公司、全国五一劳动奖章、北京市劳动模范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匠心之路 行稳致远</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追求极致的劳动者</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赵斌，北京市总工会职工匠师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北京奔驰汽车有限公司、全国五一劳动奖章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不平凡，需要一颗甘于平凡的心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选择设备维护，选择责任与担当</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王欣，北京市总工会职工匠师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北京奔驰汽车有限公司、首都劳动奖章获得者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专注成长 自我实现</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成为一个有思想有担当的汽车人</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梁启征，北京市总工会职工匠师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北京奔驰汽车有限公司、北京市首席技师工作室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执着专注</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不负韶华</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张杰，北京市总工会职工匠师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北汽集团越野车有限公司、北京市首席技师工作室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用匠心精雕你人生的真善美</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董燕京，北京市总工会职工匠师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京能集团北京热力石景山分公司、京能工匠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奉献青春，用汗水成就梦想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贾丽华，北京市总工会职工匠师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京能集团北京热力装备制造有限公司、首都劳动奖章获得者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26</w:t>
            </w:r>
          </w:p>
        </w:tc>
        <w:tc>
          <w:tcPr>
            <w:tcW w:w="1183" w:type="dxa"/>
            <w:vMerge w:val="restart"/>
            <w:vAlign w:val="center"/>
          </w:tcPr>
          <w:p>
            <w:pPr>
              <w:spacing w:line="240" w:lineRule="atLeas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热爱劳动</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推开幸福人生的大门</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王萌，北京市总工会职工匠师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北京京能热力发展有限公司、高级技师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源于热爱</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做自带引擎的追梦人</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单树明，北京市总工会职工匠师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北京电子信息技师学院、北京市首席技师工作室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不负坚持，成人达己</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在执着中成就自我</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梁自旺，北京市总工会职工匠师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北京电子信息技师学院、北京市首席技师工作室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创新无小事，意识定成败</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创新就在身边</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张永刚，北京市总工会职工匠师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北京电子信息技师学院、北京市劳动模范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艰苦奋斗，勇于创新</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让人生不负韶华</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吴喜军，北京市总工会职工匠师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首发集团养护公司、全国劳动模范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一丝不苟，追求卓越</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用匠心驱动个人成长</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孟大鹏，北京市总工会职工匠师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北京公交集团客二分公司、全国五一劳动奖章获得者、北京市劳动模范、北京大工匠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从服务到享受</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做到双赢</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王建生，北京市总工会职工匠师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北方出租汽车有限公司、全国五一劳动奖章获得者、北京市劳动模范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33</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快乐工作</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工匠精神引领幸福生活</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阮卫方，北京市总工会职工匠师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北京地铁运营二分公司、首都劳动奖章获得者、北京大工匠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追求卓越 捍卫安全</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以工匠精神成就优秀自我</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杨勇，北京市总工会职工匠师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中国东方航空股份有限公司北京分公司、全国五一劳动奖章获得者、北京市劳动模范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用理念唤醒潜力的觉醒 用匠心酿造职业的精醇</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贾文岐，北京市总工会职工匠师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北京公交集团客二分公司、北京市劳动模范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追求工匠精神，成就美好人生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田迎，北京市总工会职工匠师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首发集团八达岭高速公路管理分公司、北京市劳动模范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难做于易 大作于细</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首发集团八达岭高速公路管理分公司、北京市劳动模范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在创新中享受成长快乐</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王勇，北京市总工会职工匠师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中国铁路北京局集团有限公司北京车辆段、首都劳动奖章获得者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精益求精 追求卓越</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成就更好的自己</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罗壮志，北京市总工会职工匠师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中国联合航空有限公司、北京市劳动模范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40</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守初心，在平凡中实现梦想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郝亚革，北京市总工会职工匠师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北京公交第四场站管理处、北京市劳动模范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平凡一样闪光，看到最美的自己</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何少花，北京市总工会职工匠师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北京公交集团电车分公司、北京市劳动模范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专注铸就非凡岗位，匠心成就精彩人生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王争，北京市总工会职工匠师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首发集团京开高速公路管理分公司、首都劳动奖章获得者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匠心铸造品质，精工成就未来</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做"工匠精神"的传承人，让梦想杨帆起航</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石迎春，北京市总工会职工匠师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首发集团八达岭高速公路管理分公司、首都劳动奖章获得者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用执着铸就“金剪刀”，用巧手打造绿地锦绣</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常显永，北京市总工会职工匠师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北京市首发天人生态景观有限公司、北京大工匠提名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以匠心的坚守 成就你的梦想</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平凡亦能成就精彩</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李永凤，北京市总工会职工匠师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首发集团京开高速公路管理分公司、全国交通技术能手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不负春光</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以青春作笔 在岗位上书写我们的幸福人生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陶建伟，北京市总工会职工匠师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北京北安时代创新设备安装工程有限公司、全国劳动模范、北京大工匠提名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47</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苦中作乐，寻找生活的支点</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匠心酿造美好生活</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赵永生，北京市总工会职工匠师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住总第一开发有限公司、北京青年岗位能手、市级创新工作室领军人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用“心”守护健康</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在平凡中成就自我</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彭飞，北京市总工会职工匠师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北京丰台区妇幼保健院、全国五一巾帼标兵、市级创新工作室领军人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乐游北京</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您也可以成为优秀“导游员”</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王顺利，北京市总工会职工匠师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太平洋海底世界博览馆、首都劳动奖章获得者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让沉睡百年的雅乐重新奏响</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在坚持中改变人生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王玲，北京市总工会职工匠师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北京市天坛公园管理处、首都劳动奖章获得者、北京市先进工作者、市级创新工作室领军人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飞针走线</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中国布履文化的传承：坚守传承 初心不改</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任晨阳，北京市总工会职工匠师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北京内联升鞋业有限公司、北京市创新工作室领军人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敬业奉献  以优质服务技能保护患者健康</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谷现恩，北京市总工会职工匠师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北京市垂杨柳医院、全国先进工作者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助人健康是我最大的快乐</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郑东海，北京市总工会职工匠师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北京伟达中医肿瘤医院、北京市劳动模范、首都劳动奖章获得者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54</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点滴执着，成为专家</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王长民，北京市总工会职工匠师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北京市延庆区林业保护站、北京市劳动模范、市级创新工作室领军人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成就小家、服务大家、建设国家</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从小我到真我再到大我的转变</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任宏艳，北京市总工会职工匠师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北京知诚社会组织众扶发展促进会、北京市三八红旗手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卓越匠心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让星星触手可及</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蔡晶琦，北京市总工会职工匠师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北京星际荣耀空间科技股份有限公司、北京市劳动模范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执着于心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遇见更好的自己</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宫建华，北京市总工会职工匠师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北京航天拓扑高科技有限责任公司、区级劳模创新工作室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践行工匠精神 筑梦航天事业</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刘芳，北京市总工会职工匠师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中国运载火箭技术研究院北京航天万源科技有限公司、北京市总工会“名师带徒”荣誉称号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争创一流</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创新成就梦想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刘东，北京市总工会职工匠师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中冶京诚工程技术有限公司、北京青年榜样、北京优秀青年工程师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创新无止境，伴我永成长</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我的创新成长之路</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张延明，北京市总工会职工匠师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北京诺赛基因组研究中心有限公司、首都劳动奖章获得者、</w:t>
            </w:r>
          </w:p>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区级创新工作室领军人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61</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勇于创新，争创一流</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我的创业故事</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李奎涛，北京市总工会职工匠师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档档（北京）数字技术有限公司、北京市劳动模范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绳墨枘凿</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匠心筑梦，成就未来</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王文旺，北京市总工会职工匠师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北京文旺阁木作博物馆、北京市劳动模范、</w:t>
            </w:r>
          </w:p>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幸运绝不是“偶然”</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如何抓住幸运</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高爱国，北京市总工会职工匠师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北京倍舒特妇幼用品有限公司、北京市劳动模范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坚定执着、追求卓越</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用匠心助力中国芯</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何茂栋,北京市总工会职工匠师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北京京仪自动化装备技术股份有限公司、全国五一劳动奖章获得者、北京市劳动模范北京市级职工创新工作室领军人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精益求精守初心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岗位建功画风彩</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刘刚,北京市总工会职工匠师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北京公交集团第三客运分公司、全国五一劳动奖章获得者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把公交车“开”进乘客心里</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粘志宽,北京市总工会职工匠师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北京公交集团第六客运分公司、全国五一劳动奖章获得者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为梦想而执着</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韩积冬,北京市总工会职工匠师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北京星航机电装备有限公司、全国五一劳动奖章获得者、北京市技术能手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68</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为国铸剑 成就梦想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李军,北京市总工会职工匠师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北京星航机电装备有限公司、全国五一劳动奖章获得者、全国技术能手、国家级技能大师工作室领办人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匠心成就梦想 执着锤炼人生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邱德运,北京市总工会职工匠师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北京公交集团保修分公司、北京市劳动模范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坚守匠心 焊亮风华</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翟利龙,北京市总工会职工匠师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北京市燃气集团有限责任公司第四分公司、北京市劳动模范、首都劳动奖章获得者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做一颗不可或缺的螺丝钉</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赵亨,北京市总工会职工匠师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中国航天科技集团五院58所、全国技术能手、北京市技能大师工作室领办人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园艺改变生活，劳动创造美好</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于长青,北京市总工会职工匠师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北京花乡花木集团有限公司、全国五一劳动奖章获得者、北京市技术能手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牵骨正畸点燃梦想 骨医匠心铸就希望</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杨华清,北京市总工会职工匠师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首都医科大学附属北京康复医院、全国先进工作者、全国示范性劳模和工匠人才创新工作室领军人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弘扬三个精神 照亮平凡人生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刘韶山,北京市总工会职工匠师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北京北汽九龙出租汽车股份有限公司、全国交通技术能手、北京市劳动模范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75</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精研植绿技艺 成就匠人匠心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杨辉,北京市总工会职工匠师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北京市天坛公园管理处、首都劳动奖章获得者、第三届北京大工匠、北京市技术能手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学习创造价值  实干成就梦想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孟艺兵,北京市总工会职工匠师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北京地铁供电分公司、首都劳动奖章获得者、第二届北京大工匠提名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匠心铸就梦想 技能成就人生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徐建成,北京市总工会职工匠师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北京城市排水集团有限责任公司通惠河流域分公司、全国五一劳动奖章获得者、全国技术能手、第三届北京大工匠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弘扬劳模精神，做新时代航天人</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刘泽轩,北京市总工会职工匠师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北京电子工程总体研究所、首都劳动奖章获得者、第二届北京大工匠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传承传统技艺</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改变人生轨迹</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赵会连,北京市总工会职工匠师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北京首旅酒店（集团）股份有限公司、北京市民族饭店北京市劳动模范、第二届北京大工匠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奋斗成就梦想   使命召唤先锋</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张莹,北京市总工会职工匠师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北京市颐和园管理处、第三届北京大工匠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让“匠心”成为看得见的生产力</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王峥,北京市总工会职工匠师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北京公交集团电车分公司、北京市劳动模范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82</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苔花如米</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在平凡的岗位上勇挑重担、总结提升</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张磊,北京市总工会职工匠师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北京电力工程有限公司、北京市劳动模范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您的出行我来守护</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杨义海,北京市总工会职工匠师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北京公交集团保修分公司、北京市劳动模范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坚守服务初心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传递公交车上的幸福能量</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李红超,北京市总工会职工匠师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北京公交集团第六客运分公司、北京市劳动模范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始于初心，成于坚持，终于热爱</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富迎辉,北京市总工会职工匠师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北京市天坛公园管理处、首都劳动奖章获得者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独具匠心，成就梦想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陈久友,北京市总工会职工匠师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北京航星机器制造有限公司、全国技术能手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淬匠心之火，铸时代之刃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王磊,北京市总工会职工匠师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中国航天科工三院31所、全国技术能手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伞花绽放</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用实干助力航天工程</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牛国永,北京市总工会职工匠师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中国航天科技集团五院58所、北京市技能大师工作室领办人、北京市政府技师特殊津贴获得者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89</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执着专注 坚守初心 向下扎根才能向上成长</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王爽,北京市总工会职工匠师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北京市颐和园管理处、北京市级职工创新工作室领军人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爱岗敬业 心怀感恩</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做自己喜欢的人</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李晶晶,北京市总工会职工匠师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北京东方计量测试研究所、“国防科学技术进步奖一等奖”获得者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诚实劳动守匠心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实现中国飞天梦</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张铁民,北京市总工会职工匠师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北京卫星制造厂有限公司、全国技术能手、国家级技能大师工作室领办人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执着向前，突破自我，你比想象中更优秀</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于然,北京市总工会职工匠师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国家电网冀北电力有限公司信息通信分公司、省级技术能手、技能竞赛第一名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平凡匠心筑梦数字航天</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彭妮娜,北京市总工会职工匠师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中国空间技术研究院钱学森空间技术实验室、钱学森空间技术实验室研究员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赴汤蹈火，竭诚为民</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用“三牛”精神守匠心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王维,北京市总工会职工匠师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北京市海淀区消防救援支队、全国优秀法制员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践行三个精神，成就精彩人生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王燕良,北京市总工会职工匠师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北京华安保安职业技能培训学校、北京市劳动模范、区级创新工作室领军人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96</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与花相伴，岁月生香</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尹家鹏,北京市总工会职工匠师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北京市天坛公园管理处、北京市政府技师津贴获得者、高级技师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执着追求卓越</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匠心守护古坛新韵</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毛毅,北京市总工会职工匠师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北京市天坛公园管理处、北京市第五届职业技能大赛“金剪子”金奖获得者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坚守初心，俯首前行</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用实际行动成就更加专业的自己</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刘洪山，北京市总工会职工匠师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国投颐康（北京）养老投资有限公司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匠心执着 成就梦想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于仁文，北京市总工会职工匠师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解放军总医院第七医学中心、第三届北京大工匠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守正创新 实现梦想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张鸿语，北京市总工会职工匠师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北京顺美服装股份有限公司、第二届北京大工匠提名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勇于开拓，自强不息</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以实干成就自己的梦想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杜顺清，北京市总工会职工匠师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北京华安保安职业技能培训学校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爱岗敬业做更好的自己 平凡岗位做贴心的服务</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王永，北京市总工会职工匠师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北京莲花物业管理有限责任公司、北京市劳动模范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103</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同生活 共成长</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周娟，北京市总工会职工匠师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北京航天华盛幼儿园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做平凡工作，弘扬工匠精神</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张胜利，北京市总工会职工匠师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北京中建华海测绘科技有限公司、第三届北京大工匠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甘于奉献、传承技艺</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张广辉，北京市总工会职工匠师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北京东方雨虹防水技术股份有限公司、全国技术能手、首席技师工作室领办人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心在哪里，收获就在哪里</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白连春，北京市总工会职工匠师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北京市保安服务总公司门头沟分公司、北京市劳动模范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干一行爱一行精一行</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卢立辉，北京市总工会职工匠师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北京市园林古建工程有限公司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扎根一线铸匠心，甘为人梯传匠魂</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刘泗磊，北京市总工会职工匠师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长安汽车北京公司、全国技术能手、首都劳动奖章获得者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奋斗不息 砥砺前行</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我的成长之路</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杜建平，北京市总工会职工匠师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北京公交集团第一客运分公司、首都劳动奖章获得者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110</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立足平凡岗位，铸就非凡技艺</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冯佳林，北京市总工会职工匠师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北京卫星制造厂有限公司、全国技术能手、北京市政府技师特殊津贴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坚持奋斗 砥砺前行</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李信，北京市总工会职工匠师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北京航星机器制造有限公司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争先实干 融智创新</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鲁承金，北京市总工会职工匠师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北京航天万源科技有限公司、高级工程师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仰“幕”已久 争做国家需要的新时代技术工人</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李灿，北京市总工会职工匠师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中铁建工集团第二建设有限公司、高级工程师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114</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怀匠心精益求精 做匠人为国铸剑</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李本业，北京市总工会职工匠师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北京特种机械研究所、高级工程师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传承三个精神 让平凡岗位大放异彩</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苏利华，北京市总工会职工匠师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北京公交集团第一客运分公司、高级汽车驾驶员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工匠精神助力成长</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在平凡岗位上践行维车保运宗旨</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赵凯仑，北京市总工会职工匠师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北京公交集团保修分公司、北京市劳动模范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117</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笃定前行以实干成就梦想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邢林贺，北京市总工会职工匠师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中国航天空气动力技术研究院、全国技术能手、第三届北京大工匠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传承工匠精神 创造精彩人生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高国然，北京市总工会职工匠师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北京公交集团电车客运分公司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119</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安全有心 服务有情</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汤有生，北京市总工会职工匠师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北京公交集团电车客运分公司、市级创新工作室领军人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120</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三个精神铸师魂，三尺讲台育匠心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张英红，北京市总工会职工匠师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北京市公共交通高级技工学校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121</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学劳模、爱劳动、做工匠</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裴怀宝，北京市总工会职工匠师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北京市公共交通高级技工学校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122</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用劳动谱写华丽的乐章</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段臻宏，北京市总工会职工匠师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北京公交集团电车客运分公司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123</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公交路上的“诗和远方”</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付传博，北京市总工会职工匠师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北京公交集团第三客运分公司第19车队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124</w:t>
            </w:r>
          </w:p>
        </w:tc>
        <w:tc>
          <w:tcPr>
            <w:tcW w:w="1183" w:type="dxa"/>
            <w:vMerge w:val="restart"/>
            <w:shd w:val="clear" w:color="auto" w:fill="auto"/>
            <w:vAlign w:val="center"/>
          </w:tcPr>
          <w:p>
            <w:pPr>
              <w:spacing w:line="240" w:lineRule="atLeast"/>
              <w:jc w:val="left"/>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勇于创新求突破 精益求精践匠心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侯兴光，北京市总工会职工匠师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北京公交集团保修分公司、首都劳动奖章获得者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125</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阡陌四环 情满双层</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蔡玉国，北京市总工会职工匠师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北京公交集团第三客运分公司、北京市交通行业先进个人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126</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劳动是梦想的土壤 奉献是幸福的源泉</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魏新，北京市总工会职工匠师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北京公交集团第六客运分公司第3车队、北京市劳动模范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追求精益求精  践行工匠精神</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马月明，北京市总工会职工匠师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北京公交集团第一客运分公司、全国交通技术能手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128</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怀揣匠心精神 实现职业梦想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韩文克，北京市总工会职工匠师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北京公交集团第一客运分公司、首都劳动奖章获得者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129</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执着成就梦想 专注铸造辉煌</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丁瑞峰，北京市总工会职工匠师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北京华科仪科技股份有限公司，北京市劳动模范、首都劳动奖章获得者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130</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执着专注：从修理到修行</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陈金龙，北京市总工会职工匠师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北京地铁运营有限公司机电分公司，首都劳动奖章获得者、北京大工匠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131</w:t>
            </w:r>
          </w:p>
        </w:tc>
        <w:tc>
          <w:tcPr>
            <w:tcW w:w="1183" w:type="dxa"/>
            <w:vMerge w:val="restart"/>
            <w:shd w:val="clear" w:color="auto" w:fill="auto"/>
            <w:vAlign w:val="center"/>
          </w:tcPr>
          <w:p>
            <w:pPr>
              <w:spacing w:line="240" w:lineRule="atLeast"/>
              <w:jc w:val="left"/>
              <w:textAlignment w:val="center"/>
              <w:rPr>
                <w:rFonts w:hint="default"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走创新路，上新高度</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陈宗权，北京市总工会职工匠师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北京计算机技术及应用研究所，北京大工匠提名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132</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匠心独运  精益求精</w:t>
            </w:r>
            <w:r>
              <w:rPr>
                <w:rFonts w:hint="default" w:ascii="仿宋_GB2312" w:hAnsi="仿宋_GB2312" w:eastAsia="仿宋_GB2312" w:cs="仿宋_GB2312"/>
                <w:color w:val="000000"/>
                <w:sz w:val="24"/>
                <w:lang w:val="en-US" w:eastAsia="zh-CN"/>
              </w:rPr>
              <w:br w:type="textWrapping"/>
            </w:r>
            <w:r>
              <w:rPr>
                <w:rFonts w:hint="default" w:ascii="仿宋_GB2312" w:hAnsi="仿宋_GB2312" w:eastAsia="仿宋_GB2312" w:cs="仿宋_GB2312"/>
                <w:color w:val="000000"/>
                <w:sz w:val="24"/>
                <w:lang w:val="en-US" w:eastAsia="zh-CN"/>
              </w:rPr>
              <w:t xml:space="preserve"> ——用心成就我的梦</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杨志，北京市总工会职工匠师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中国航天科技集团有限公司五院508所，首都劳动奖章获得者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133</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突破自我，在劳动中创造幸福人生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金蕾，北京市总工会职工匠师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北京市首都公路发展集团有限公司八达岭高速公路管理分公司，首都劳动奖章获得者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134</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放飞青春 匠心筑梦——平凡岗位成就个人梦想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曹彦文，北京市总工会职工匠师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中国航天科工二院二八三厂，全国五一劳动奖章获得者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135</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坚持奋斗 点亮精彩人生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刘志刚，北京市总工会职工匠师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中国航天科技集团有限公司五院508所，全国五一劳动奖章获得者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136</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践行工匠精神 体现人生价值</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赵宇，北京市总工会职工匠师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北京航天新立科技有限公司，全国五一劳动奖章获得者、首都劳动奖章获得者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137</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执着专注 追求卓越——小工种助力强国利器</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冯辉，北京市总工会职工匠师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北京航星机器制造有限公司，北京市人民政府特殊津贴、东城区首席技师工作室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138</w:t>
            </w:r>
          </w:p>
        </w:tc>
        <w:tc>
          <w:tcPr>
            <w:tcW w:w="1183" w:type="dxa"/>
            <w:vMerge w:val="restart"/>
            <w:shd w:val="clear" w:color="auto" w:fill="auto"/>
            <w:vAlign w:val="center"/>
          </w:tcPr>
          <w:p>
            <w:pPr>
              <w:spacing w:line="240" w:lineRule="atLeast"/>
              <w:jc w:val="left"/>
              <w:textAlignment w:val="center"/>
              <w:rPr>
                <w:rFonts w:hint="default"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平凡岗位成就不凡人生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任振余，北京市总工会职工匠师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北京地铁科技发展有限公司，北京市劳动模范、北京市创新工作室领军人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139</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攻坚克难 勇敢担当——通过自我奋斗绽放人生光彩</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张立颖，北京市总工会职工匠师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北京市地铁运营有限公司运营二分公司，首都劳动奖章获得者、北京大工匠提名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140</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劳动成就价值与快乐</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孙超，北京市总工会职工匠师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北京控制工程研究所，北京控制工程研究所“空间推进产品精密制造”创新工作室领军人、北京市政府技师特殊津贴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141</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崇尚劳动 共享技能提升</w:t>
            </w:r>
            <w:r>
              <w:rPr>
                <w:rFonts w:hint="default" w:ascii="仿宋_GB2312" w:hAnsi="仿宋_GB2312" w:eastAsia="仿宋_GB2312" w:cs="仿宋_GB2312"/>
                <w:color w:val="000000"/>
                <w:sz w:val="24"/>
                <w:lang w:val="en-US" w:eastAsia="zh-CN"/>
              </w:rPr>
              <w:br w:type="textWrapping"/>
            </w:r>
            <w:r>
              <w:rPr>
                <w:rFonts w:hint="default" w:ascii="仿宋_GB2312" w:hAnsi="仿宋_GB2312" w:eastAsia="仿宋_GB2312" w:cs="仿宋_GB2312"/>
                <w:color w:val="000000"/>
                <w:sz w:val="24"/>
                <w:lang w:val="en-US" w:eastAsia="zh-CN"/>
              </w:rPr>
              <w:t>——在印刷中绘制自己的多彩人生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路青，北京市总工会职工匠师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北人智能装备科技有限公司，北京市劳动模范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142</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技能成就人生价值</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刘海旺，北京市总工会职工匠师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北京北一机床有限责任公司，北京市劳动模范、首都劳动奖章获得者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143</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传承工匠精神 执着成就梦想</w:t>
            </w:r>
            <w:r>
              <w:rPr>
                <w:rFonts w:hint="default" w:ascii="仿宋_GB2312" w:hAnsi="仿宋_GB2312" w:eastAsia="仿宋_GB2312" w:cs="仿宋_GB2312"/>
                <w:color w:val="000000"/>
                <w:sz w:val="24"/>
                <w:lang w:val="en-US" w:eastAsia="zh-CN"/>
              </w:rPr>
              <w:br w:type="textWrapping"/>
            </w:r>
            <w:r>
              <w:rPr>
                <w:rFonts w:hint="default" w:ascii="仿宋_GB2312" w:hAnsi="仿宋_GB2312" w:eastAsia="仿宋_GB2312" w:cs="仿宋_GB2312"/>
                <w:color w:val="000000"/>
                <w:sz w:val="24"/>
                <w:lang w:val="en-US" w:eastAsia="zh-CN"/>
              </w:rPr>
              <w:t>——从保护一个人到保护一方人的成长经历</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贾万渠，北京市总工会职工匠师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中军军弘保安公司，北京市劳动模范、首都五一劳动奖章获得者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144</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精益求精 用心传承</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贾敏，北京市总工会职工匠师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北京南门涮肉有限公司，北京市劳动模范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145</w:t>
            </w:r>
          </w:p>
        </w:tc>
        <w:tc>
          <w:tcPr>
            <w:tcW w:w="1183" w:type="dxa"/>
            <w:vMerge w:val="restart"/>
            <w:shd w:val="clear" w:color="auto" w:fill="auto"/>
            <w:vAlign w:val="center"/>
          </w:tcPr>
          <w:p>
            <w:pPr>
              <w:spacing w:line="240" w:lineRule="atLeast"/>
              <w:jc w:val="left"/>
              <w:textAlignment w:val="center"/>
              <w:rPr>
                <w:rFonts w:hint="default"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在快乐中劳动——从职高生到匠师的蜕变</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王艳，北京市总工会职工匠师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北京公交集团第二客运分公司，北京市劳动模范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146</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用心去做 成就梦想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张鹊鸣，北京市总工会职工匠师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北京公交集团客一分公司，全国劳动模范、北京市劳动模范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147</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匠心专注 创新突破——从学徒到工匠</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侯振芳，北京市总工会职工匠师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北京祥龙博瑞汽车服务（集团）有限公司一分公司，全国技术能手、北京大工匠提名奖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148</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目标引领前行  奋斗成就梦想——在平凡岗位上塑造不平凡的人生</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张根，北京市总工会职工匠师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北京城市排水集团有限责任公司，北京市劳动模范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149</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传承工匠精神 在平凡中坚持</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常洪霞，北京市总工会职工匠师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北京公交集团客四分公司，全国五一劳动奖章、全国劳动模范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150</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小事情书写大情怀</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武丽君，北京市总工会职工匠师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北京谦君律师事务所，北京市劳动模范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151</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从平凡岗位启航  向职业之巅攀登</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吴昊，北京市总工会职工匠师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北京轻工技师学院（北京乐器研究所），首都劳动奖章获得者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152</w:t>
            </w:r>
          </w:p>
        </w:tc>
        <w:tc>
          <w:tcPr>
            <w:tcW w:w="1183" w:type="dxa"/>
            <w:vMerge w:val="restart"/>
            <w:shd w:val="clear" w:color="auto" w:fill="auto"/>
            <w:vAlign w:val="center"/>
          </w:tcPr>
          <w:p>
            <w:pPr>
              <w:spacing w:line="240" w:lineRule="atLeast"/>
              <w:jc w:val="left"/>
              <w:textAlignment w:val="center"/>
              <w:rPr>
                <w:rFonts w:hint="default"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以工铸箭 匠心护航——用品质点亮星空</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吴勇，北京市总工会职工匠师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首都航天机械有限公司，北京大工匠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153</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技能成才 筑梦未来</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江伟，北京市总工会职工匠师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北京市工贸技师学院，全国技术能手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154</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怀揣梦想 勇攀“智造技能”高峰</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胡兴盛，北京市总工会职工匠师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中国航天科工二院二八三厂，全国五一劳动奖章获得者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155</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执着专注做工匠 勇于创新当劳模</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刘朝辉，北京市总工会职工匠师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北京航天新立科技有限公司，全国技术能手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156</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潜心钻研 精雕细琢——让你成为行业先锋</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冷刘喜，北京市总工会职工匠师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北京京丰燃气发电有限责任公司，全国技术能手、中国能源化学地质工会全国委员会授予“大国工匠”荣誉称号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157</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为国铸剑趁年华——让你的梦想开花结果</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贺潇强，北京市总工会职工匠师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北京星航机电装备有限公司，全国技术能手、北京市高级职业技术能手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158</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以敬业守初心 以创新谋未来</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代亚新，北京市总工会职工匠师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北京遥感设备研究所，全国技术能手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159</w:t>
            </w:r>
          </w:p>
        </w:tc>
        <w:tc>
          <w:tcPr>
            <w:tcW w:w="1183" w:type="dxa"/>
            <w:vMerge w:val="restart"/>
            <w:shd w:val="clear" w:color="auto" w:fill="auto"/>
            <w:vAlign w:val="center"/>
          </w:tcPr>
          <w:p>
            <w:pPr>
              <w:spacing w:line="240" w:lineRule="atLeast"/>
              <w:jc w:val="left"/>
              <w:textAlignment w:val="center"/>
              <w:rPr>
                <w:rFonts w:hint="default"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专注求精 甘于奉献——一个技能人的成长之路</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施楠，北京市总工会职工匠师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北京遥感设备研究所，中国科工集团航天技术能手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160</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创新启梦 劳动筑彩</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梁燕生，北京市总工会职工匠师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北京机械设备研究所，北京市职工高级职业技术能手、航天科工集团技术能手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161</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匠心筑梦，技能报国</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黄小兵，北京市总工会职工匠师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北京恒华伟业科技股份有限公司，北京大工匠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162</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执着攀高峰 匠心筑未来——技能成就梦想</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张彪，北京市总工会职工匠师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北京轻工技能学院(乐器研究所)，全国技术能手、北京市技术能手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163</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点燃创新之火铸就劳动之光</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杜峰，北京市总工会职工匠师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北京地铁运营有限公司机电分公司，全国交通技术能手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164</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弘扬三个精神 成就行业巧匠</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孙冬冬，北京市总工会职工匠师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住总集团有限责任公司，国家技能大师工作室领办人、北京市建筑行业技术能手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165</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执着匠心 成就卓越的你</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李平，北京市总工会职工匠师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北京和隆优化科技股份有限公司，全国建材行业劳动模范、北京市科学技术奖三等奖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166</w:t>
            </w:r>
          </w:p>
        </w:tc>
        <w:tc>
          <w:tcPr>
            <w:tcW w:w="1183" w:type="dxa"/>
            <w:vMerge w:val="restart"/>
            <w:shd w:val="clear" w:color="auto" w:fill="auto"/>
            <w:vAlign w:val="center"/>
          </w:tcPr>
          <w:p>
            <w:pPr>
              <w:spacing w:line="240" w:lineRule="atLeast"/>
              <w:jc w:val="left"/>
              <w:textAlignment w:val="center"/>
              <w:rPr>
                <w:rFonts w:hint="default"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“三个精神”主题课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服务传递温暖 执着收获成长</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何艳静，北京市总工会职工匠师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北京北方出租汽车有限责任公司，首都劳动奖章获得者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167</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从心出发：小梦想 大舞台</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王占伶，北京市总工会职工匠师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首都经济贸易大学密云分校，北京市职工创新工作室领军人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168</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以情绪驾驭自我 工作中实现超越</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宋雄英，北京市总工会职工匠师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北京丰台医院，北京市职工创新工作室领军人、北京市先进工作者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169</w:t>
            </w:r>
          </w:p>
        </w:tc>
        <w:tc>
          <w:tcPr>
            <w:tcW w:w="1183" w:type="dxa"/>
            <w:vMerge w:val="continue"/>
            <w:vAlign w:val="center"/>
          </w:tcPr>
          <w:p>
            <w:pPr>
              <w:spacing w:line="240" w:lineRule="atLeast"/>
              <w:jc w:val="left"/>
              <w:textAlignment w:val="center"/>
              <w:rPr>
                <w:rFonts w:hint="default"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default" w:ascii="仿宋_GB2312" w:hAnsi="仿宋_GB2312" w:eastAsia="仿宋_GB2312" w:cs="仿宋_GB2312"/>
                <w:color w:val="000000"/>
                <w:sz w:val="24"/>
                <w:lang w:val="en-US" w:eastAsia="zh-CN"/>
              </w:rPr>
              <w:t>学习成就梦想 执着塑造未来</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杜涛，北京市总工会职工匠师</w:t>
            </w:r>
            <w:r>
              <w:rPr>
                <w:rFonts w:hint="eastAsia" w:ascii="仿宋_GB2312" w:hAnsi="仿宋_GB2312" w:eastAsia="仿宋_GB2312" w:cs="仿宋_GB2312"/>
                <w:color w:val="000000"/>
                <w:sz w:val="24"/>
                <w:lang w:val="en-US" w:eastAsia="zh-CN"/>
              </w:rPr>
              <w:br w:type="textWrapping"/>
            </w:r>
            <w:r>
              <w:rPr>
                <w:rFonts w:hint="eastAsia" w:ascii="仿宋_GB2312" w:hAnsi="仿宋_GB2312" w:eastAsia="仿宋_GB2312" w:cs="仿宋_GB2312"/>
                <w:color w:val="000000"/>
                <w:sz w:val="24"/>
                <w:lang w:val="en-US" w:eastAsia="zh-CN"/>
              </w:rPr>
              <w:t>北京市门头沟区税务局，首都劳动奖章获得者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rPr>
            </w:pPr>
            <w:r>
              <w:rPr>
                <w:rFonts w:hint="default" w:ascii="仿宋_GB2312" w:hAnsi="宋体" w:eastAsia="仿宋_GB2312" w:cs="仿宋_GB2312"/>
                <w:i w:val="0"/>
                <w:iCs w:val="0"/>
                <w:color w:val="000000"/>
                <w:kern w:val="0"/>
                <w:sz w:val="24"/>
                <w:szCs w:val="24"/>
                <w:u w:val="none"/>
                <w:lang w:val="en-US" w:eastAsia="zh-CN" w:bidi="ar"/>
              </w:rPr>
              <w:t>1</w:t>
            </w:r>
          </w:p>
        </w:tc>
        <w:tc>
          <w:tcPr>
            <w:tcW w:w="1183" w:type="dxa"/>
            <w:vMerge w:val="restart"/>
            <w:vAlign w:val="center"/>
          </w:tcPr>
          <w:p>
            <w:pPr>
              <w:spacing w:line="240" w:lineRule="atLeas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技术技能课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揭秘！首都城市美容师</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温莹莹，北京市总工会职工匠师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北京环卫集团、全国五一巾帼标兵、北京市劳动模范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default" w:ascii="仿宋_GB2312" w:hAnsi="仿宋_GB2312" w:eastAsia="仿宋_GB2312" w:cs="仿宋_GB2312"/>
                <w:color w:val="000000"/>
                <w:sz w:val="24"/>
                <w:lang w:val="en-US"/>
              </w:rPr>
            </w:pPr>
            <w:r>
              <w:rPr>
                <w:rFonts w:hint="default" w:ascii="仿宋_GB2312" w:hAnsi="宋体" w:eastAsia="仿宋_GB2312" w:cs="仿宋_GB2312"/>
                <w:i w:val="0"/>
                <w:iCs w:val="0"/>
                <w:color w:val="000000"/>
                <w:kern w:val="0"/>
                <w:sz w:val="24"/>
                <w:szCs w:val="24"/>
                <w:u w:val="none"/>
                <w:lang w:val="en-US" w:eastAsia="zh-CN" w:bidi="ar"/>
              </w:rPr>
              <w:t>2</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走进5G的大门</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李纪华，北京市总工会职工匠师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北京联通网络优化中心、北京市劳动模范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移动网络数字化转型</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李纪华，北京市总工会职工匠师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北京联通网络优化中心、北京市劳动模范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4</w:t>
            </w:r>
          </w:p>
        </w:tc>
        <w:tc>
          <w:tcPr>
            <w:tcW w:w="1183" w:type="dxa"/>
            <w:vMerge w:val="restart"/>
            <w:shd w:val="clear" w:color="auto" w:fill="auto"/>
            <w:vAlign w:val="center"/>
          </w:tcPr>
          <w:p>
            <w:pPr>
              <w:spacing w:line="240" w:lineRule="atLeast"/>
              <w:jc w:val="center"/>
              <w:textAlignment w:val="center"/>
              <w:rPr>
                <w:rFonts w:hint="eastAsia" w:ascii="仿宋_GB2312" w:hAnsi="仿宋_GB2312" w:eastAsia="仿宋_GB2312" w:cs="仿宋_GB2312"/>
                <w:color w:val="000000"/>
                <w:sz w:val="24"/>
                <w:szCs w:val="22"/>
                <w:lang w:val="en-US" w:eastAsia="zh-CN" w:bidi="ar-SA"/>
              </w:rPr>
            </w:pPr>
            <w:r>
              <w:rPr>
                <w:rFonts w:hint="eastAsia" w:ascii="仿宋_GB2312" w:hAnsi="仿宋_GB2312" w:eastAsia="仿宋_GB2312" w:cs="仿宋_GB2312"/>
                <w:color w:val="000000"/>
                <w:sz w:val="24"/>
              </w:rPr>
              <w:t>技术技能课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新时期苗圃高质量发展</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周晓杰，北京市总工会职工匠师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北京京彩弘景园林工程有限公司、北京大工匠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5</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高技能人才职业晋升及技能竞赛技巧培训</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李明洋，北京市总工会职工匠师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中国特种机械研究所、北京大工匠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6</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视频课程录制技巧</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7</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西门子s7系列PLC实操训练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8</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ABB机器人模拟实操训练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9</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机器人熔化极气体保护焊</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王为民，北京市总工会职工匠师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安川首钢机器人有限公司、北京市劳动模范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10</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智能制造生产线设计</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邵清华，北京市总工会职工匠师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北京现代汽车有限公司、北京大工匠提名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11</w:t>
            </w:r>
          </w:p>
        </w:tc>
        <w:tc>
          <w:tcPr>
            <w:tcW w:w="1183" w:type="dxa"/>
            <w:vMerge w:val="restart"/>
            <w:vAlign w:val="center"/>
          </w:tcPr>
          <w:p>
            <w:pPr>
              <w:spacing w:line="240" w:lineRule="atLeas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技术技能课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智能制造生产线装调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邵清华，北京市总工会职工匠师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北京现代汽车有限公司、北京大工匠提名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12</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数控铣加工技术的编程、仿真与在线测量</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孙长胜，北京市总工会职工匠师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北京动力机械研究所、全国技术能手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13</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KUKA机器人应用与智能化运维管理</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王欣，北京市总工会职工匠师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北京奔驰汽车有限公司、首都劳动奖章获得者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14</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高速公路收费基础</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田迎，北京市总工会职工匠师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首发集团八达岭高速公路管理分公司、北京市劳动模范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15</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高速公路运营手册</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首发集团八达岭高速公路管理分公司、北京市劳动模范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16</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3D打印技术在创新工作中的应用</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王勇，北京市总工会职工匠师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中国铁路北京局集团有限公司北京车辆段、首都劳动奖章获得者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17</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劳模带您安全乘梯</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电梯医生的平安梦</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陶建伟，北京市总工会职工匠师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北京北安时代电梯安装工程有限公司、全国劳动模范、北京大工匠提名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18</w:t>
            </w:r>
          </w:p>
        </w:tc>
        <w:tc>
          <w:tcPr>
            <w:tcW w:w="1183" w:type="dxa"/>
            <w:vMerge w:val="restart"/>
            <w:vAlign w:val="center"/>
          </w:tcPr>
          <w:p>
            <w:pPr>
              <w:spacing w:line="240" w:lineRule="atLeas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技术技能课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建筑信息模型（BIM）技术</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赵永生，北京市总工会职工匠师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住总第一开发有限公司、北京青年岗位能手、市级创新工作室领军人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19</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做自己情绪的主人</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彭飞，北京市总工会职工匠师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北京丰台区妇幼保健院、全国五一巾帼标兵、市级创新工作室领军人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20</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知古建冷暖 学古人智慧</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王玲，北京市总工会职工匠师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北京市天坛公园管理处、首都劳动奖章获得者、北京市先进工作者、市级创新工作室领军人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21</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认识中轴线上的祭祀音乐</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王玲，北京市总工会职工匠师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北京市天坛公园管理处、首都劳动奖章获得者、北京市先进工作者、</w:t>
            </w:r>
          </w:p>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22</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细述</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公益慈善的魅力</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任宏艳，北京市总工会职工匠师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北京知诚社会组织众扶发展促进会、北京市三八红旗手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23</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走入大航天时代</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蔡晶琦，北京市总工会职工匠师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北京星际荣耀空间科技股份有限公司、北京市劳动模范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24</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攻木绝技——匠人匠心</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王文旺，北京市总工会职工匠师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北京文旺阁木作博物馆、北京市劳动模范、市级创新工作室领军人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25</w:t>
            </w:r>
          </w:p>
        </w:tc>
        <w:tc>
          <w:tcPr>
            <w:tcW w:w="1183" w:type="dxa"/>
            <w:vMerge w:val="restart"/>
            <w:tcBorders>
              <w:top w:val="single" w:color="auto" w:sz="4" w:space="0"/>
              <w:left w:val="single" w:color="auto" w:sz="4" w:space="0"/>
              <w:right w:val="single" w:color="auto" w:sz="4" w:space="0"/>
            </w:tcBorders>
            <w:shd w:val="clear" w:color="000000" w:fill="FFFFFF"/>
            <w:vAlign w:val="center"/>
          </w:tcPr>
          <w:p>
            <w:pPr>
              <w:spacing w:line="240" w:lineRule="atLeas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技术技能课</w:t>
            </w:r>
          </w:p>
        </w:tc>
        <w:tc>
          <w:tcPr>
            <w:tcW w:w="4720"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工业机器人技术基础</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26</w:t>
            </w:r>
          </w:p>
        </w:tc>
        <w:tc>
          <w:tcPr>
            <w:tcW w:w="1183" w:type="dxa"/>
            <w:vMerge w:val="continue"/>
            <w:tcBorders>
              <w:left w:val="single" w:color="auto" w:sz="4" w:space="0"/>
              <w:right w:val="single" w:color="auto" w:sz="4" w:space="0"/>
            </w:tcBorders>
            <w:shd w:val="clear" w:color="000000" w:fill="FFFFFF"/>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KUKA机器人基础操作及零点标定</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27</w:t>
            </w:r>
          </w:p>
        </w:tc>
        <w:tc>
          <w:tcPr>
            <w:tcW w:w="1183" w:type="dxa"/>
            <w:vMerge w:val="continue"/>
            <w:tcBorders>
              <w:left w:val="single" w:color="auto" w:sz="4" w:space="0"/>
              <w:right w:val="single" w:color="auto" w:sz="4" w:space="0"/>
            </w:tcBorders>
            <w:shd w:val="clear" w:color="000000" w:fill="FFFFFF"/>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KUKA机器人程序建立及轨迹编程</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28</w:t>
            </w:r>
          </w:p>
        </w:tc>
        <w:tc>
          <w:tcPr>
            <w:tcW w:w="1183" w:type="dxa"/>
            <w:vMerge w:val="continue"/>
            <w:tcBorders>
              <w:left w:val="single" w:color="auto" w:sz="4" w:space="0"/>
              <w:right w:val="single" w:color="auto" w:sz="4" w:space="0"/>
            </w:tcBorders>
            <w:shd w:val="clear" w:color="000000" w:fill="FFFFFF"/>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KUKA机器人搬运程序编程技术</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29</w:t>
            </w:r>
          </w:p>
        </w:tc>
        <w:tc>
          <w:tcPr>
            <w:tcW w:w="1183" w:type="dxa"/>
            <w:vMerge w:val="continue"/>
            <w:tcBorders>
              <w:left w:val="single" w:color="auto" w:sz="4" w:space="0"/>
              <w:right w:val="single" w:color="auto" w:sz="4" w:space="0"/>
            </w:tcBorders>
            <w:shd w:val="clear" w:color="000000" w:fill="FFFFFF"/>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KUKA机器人偏移与拆跺的综合编程</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30</w:t>
            </w:r>
          </w:p>
        </w:tc>
        <w:tc>
          <w:tcPr>
            <w:tcW w:w="1183" w:type="dxa"/>
            <w:vMerge w:val="continue"/>
            <w:tcBorders>
              <w:left w:val="single" w:color="auto" w:sz="4" w:space="0"/>
              <w:right w:val="single" w:color="auto" w:sz="4" w:space="0"/>
            </w:tcBorders>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真情实“感”</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用户业务感知保障的三板斧</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李纪华，北京市总工会职工匠师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北京联通网络优化中心、北京市劳动模范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31</w:t>
            </w:r>
          </w:p>
        </w:tc>
        <w:tc>
          <w:tcPr>
            <w:tcW w:w="1183" w:type="dxa"/>
            <w:vMerge w:val="continue"/>
            <w:tcBorders>
              <w:left w:val="single" w:color="auto" w:sz="4" w:space="0"/>
              <w:right w:val="single" w:color="auto" w:sz="4" w:space="0"/>
            </w:tcBorders>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电梯设备质量检查重点</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陶建伟，北京市总工会职工匠师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北京北安时代电梯安装工程有限公司、全国劳动模范、北京大工匠提名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32</w:t>
            </w:r>
          </w:p>
        </w:tc>
        <w:tc>
          <w:tcPr>
            <w:tcW w:w="1183" w:type="dxa"/>
            <w:vMerge w:val="restart"/>
            <w:vAlign w:val="center"/>
          </w:tcPr>
          <w:p>
            <w:pPr>
              <w:spacing w:line="240" w:lineRule="atLeas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技术技能课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邮政服务之分堆细排</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陈兰颖，北京市总工会职工匠师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北京市东四邮政支局、全国劳动模范、北京市劳动模范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33</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服务引领 匠心传承</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王建生，北京市总工会职工匠师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北方出租汽车有限公司、全国五一劳动奖章获得者、全国五一劳动奖章获得者、北京市劳动模范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34</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安全驾驶</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八字箴言</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何少花，北京市总工会职工匠师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北京公交集团电车分公司、北京市劳动模范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35</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非营利组织免税资格政策解读及实操指南</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任宏艳，北京市总工会职工匠师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北京知诚社会组织众扶发展促进会、北京市三八红旗手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36</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红窗口服务工作法</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王争，北京市总工会职工匠师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首发集团京开高速公路管理分公司、首都劳动奖章获得者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37</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标准与标准化</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孙学智，北京市总工会职工匠师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北京中科赛博标准化技术研究院有限公司院长、示范点专家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38</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螺旋类零件加工案例分析</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卫建平，北京市总工会职工匠师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北京首钢机电有限公司、全国五一劳动奖章获得者、全国技术能手、北京大工匠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default" w:ascii="仿宋_GB2312" w:hAnsi="宋体" w:eastAsia="仿宋_GB2312" w:cs="仿宋_GB2312"/>
                <w:i w:val="0"/>
                <w:iCs w:val="0"/>
                <w:color w:val="000000"/>
                <w:kern w:val="0"/>
                <w:sz w:val="24"/>
                <w:szCs w:val="24"/>
                <w:u w:val="none"/>
                <w:lang w:val="en-US" w:eastAsia="zh-CN" w:bidi="ar"/>
              </w:rPr>
              <w:t>39</w:t>
            </w:r>
          </w:p>
        </w:tc>
        <w:tc>
          <w:tcPr>
            <w:tcW w:w="1183" w:type="dxa"/>
            <w:vMerge w:val="restart"/>
            <w:vAlign w:val="center"/>
          </w:tcPr>
          <w:p>
            <w:pPr>
              <w:spacing w:line="240" w:lineRule="atLeas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技术技能课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宏程序编程与应用</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王展超，北京市总工会职工匠师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北京市工业技师学院、全国技术能手、北京大工匠、市级创新工作室领军人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40</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中国古建筑彩画艺术的传承与实践</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王玲，北京市总工会职工匠师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北京市天坛公园管理处、首都劳动奖章获得者、北京市先进工作者、市级创新工作室领军人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41</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工业机器人发展与应用</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王为民，北京市总工会职工匠师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安川首钢机器人有限公司、北京市劳动模范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42</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PLC编程与调试技术</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常锋，北京市总工会职工匠师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北京轻工技师学院、北京市劳动模范、北京大工匠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43</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新能源汽车的选与用</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刘刚,北京市总工会职工匠师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北京公交集团第三客运分公司、全国五一劳动奖章获得者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44</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园林植物有害生物绿色防控技术——刺吸型害虫防控</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杨辉,北京市总工会职工匠师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北京市天坛公园管理处、首都劳动奖章获得者、第三届北京大工匠、北京市技术能手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45</w:t>
            </w:r>
          </w:p>
        </w:tc>
        <w:tc>
          <w:tcPr>
            <w:tcW w:w="1183" w:type="dxa"/>
            <w:vMerge w:val="continue"/>
            <w:vAlign w:val="center"/>
          </w:tcPr>
          <w:p>
            <w:pPr>
              <w:spacing w:line="240" w:lineRule="atLeast"/>
              <w:jc w:val="center"/>
              <w:textAlignment w:val="center"/>
              <w:rPr>
                <w:rFonts w:hint="eastAsia"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三维仿真及数控加工在急缺零部件制造中的应用</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王勇，北京市总工会职工匠师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中国铁路北京局集团有限公司北京车辆段、首都劳动奖章获得者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46</w:t>
            </w:r>
          </w:p>
        </w:tc>
        <w:tc>
          <w:tcPr>
            <w:tcW w:w="1183" w:type="dxa"/>
            <w:vMerge w:val="restart"/>
            <w:vAlign w:val="center"/>
          </w:tcPr>
          <w:p>
            <w:pPr>
              <w:spacing w:line="240" w:lineRule="atLeas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技术技能课</w:t>
            </w: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创新工作室建设与管理</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王勇，北京市总工会职工匠师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中国铁路北京局集团有限公司北京车辆段、首都劳动奖章获得者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1134" w:hRule="exact"/>
          <w:jc w:val="center"/>
        </w:trPr>
        <w:tc>
          <w:tcPr>
            <w:tcW w:w="902"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24"/>
                <w:lang w:val="en-US" w:eastAsia="zh-CN"/>
              </w:rPr>
            </w:pPr>
            <w:r>
              <w:rPr>
                <w:rFonts w:hint="default" w:ascii="仿宋_GB2312" w:hAnsi="宋体" w:eastAsia="仿宋_GB2312" w:cs="仿宋_GB2312"/>
                <w:i w:val="0"/>
                <w:iCs w:val="0"/>
                <w:color w:val="000000"/>
                <w:kern w:val="0"/>
                <w:sz w:val="24"/>
                <w:szCs w:val="24"/>
                <w:u w:val="none"/>
                <w:lang w:val="en-US" w:eastAsia="zh-CN" w:bidi="ar"/>
              </w:rPr>
              <w:t>47</w:t>
            </w:r>
          </w:p>
        </w:tc>
        <w:tc>
          <w:tcPr>
            <w:tcW w:w="1183" w:type="dxa"/>
            <w:vMerge w:val="continue"/>
            <w:vAlign w:val="center"/>
          </w:tcPr>
          <w:p>
            <w:pPr>
              <w:spacing w:line="240" w:lineRule="atLeast"/>
              <w:jc w:val="left"/>
              <w:textAlignment w:val="center"/>
              <w:rPr>
                <w:rFonts w:hint="eastAsia" w:ascii="仿宋_GB2312" w:hAnsi="仿宋_GB2312" w:eastAsia="仿宋_GB2312" w:cs="仿宋_GB2312"/>
                <w:color w:val="000000"/>
                <w:sz w:val="24"/>
                <w:lang w:val="en-US" w:eastAsia="zh-CN"/>
              </w:rPr>
            </w:pPr>
          </w:p>
        </w:tc>
        <w:tc>
          <w:tcPr>
            <w:tcW w:w="472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园林精细化养护</w:t>
            </w:r>
          </w:p>
        </w:tc>
        <w:tc>
          <w:tcPr>
            <w:tcW w:w="59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周晓杰，北京市总工会职工匠师</w:t>
            </w:r>
            <w:r>
              <w:rPr>
                <w:rFonts w:hint="eastAsia" w:ascii="仿宋_GB2312" w:hAnsi="仿宋_GB2312" w:eastAsia="仿宋_GB2312" w:cs="仿宋_GB2312"/>
                <w:color w:val="000000"/>
                <w:sz w:val="24"/>
              </w:rPr>
              <w:br w:type="textWrapping"/>
            </w:r>
            <w:r>
              <w:rPr>
                <w:rFonts w:hint="eastAsia" w:ascii="仿宋_GB2312" w:hAnsi="仿宋_GB2312" w:eastAsia="仿宋_GB2312" w:cs="仿宋_GB2312"/>
                <w:color w:val="000000"/>
                <w:sz w:val="24"/>
              </w:rPr>
              <w:t>北京京彩弘景园林工程有限公司、北京大工匠</w:t>
            </w:r>
          </w:p>
        </w:tc>
      </w:tr>
    </w:tbl>
    <w:p>
      <w:pPr>
        <w:spacing w:line="560" w:lineRule="exact"/>
        <w:contextualSpacing/>
        <w:rPr>
          <w:rFonts w:ascii="黑体" w:hAnsi="黑体" w:eastAsia="黑体" w:cs="宋体-18030"/>
          <w:sz w:val="32"/>
          <w:szCs w:val="32"/>
        </w:rPr>
      </w:pPr>
    </w:p>
    <w:sectPr>
      <w:pgSz w:w="16838" w:h="11906" w:orient="landscape"/>
      <w:pgMar w:top="1474" w:right="1985" w:bottom="1588" w:left="209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宋体-18030">
    <w:altName w:val="微软雅黑"/>
    <w:panose1 w:val="00000000000000000000"/>
    <w:charset w:val="86"/>
    <w:family w:val="modern"/>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753262"/>
    </w:sdtPr>
    <w:sdtContent>
      <w:p>
        <w:pPr>
          <w:jc w:val="center"/>
        </w:pPr>
        <w:r>
          <w:fldChar w:fldCharType="begin"/>
        </w:r>
        <w:r>
          <w:instrText xml:space="preserve"> PAGE   \* MERGEFORMAT </w:instrText>
        </w:r>
        <w:r>
          <w:fldChar w:fldCharType="separate"/>
        </w:r>
        <w:r>
          <w:rPr>
            <w:lang w:val="zh-CN"/>
          </w:rPr>
          <w:t>21</w:t>
        </w:r>
        <w:r>
          <w:rPr>
            <w:lang w:val="zh-CN"/>
          </w:rPr>
          <w:fldChar w:fldCharType="end"/>
        </w:r>
      </w:p>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wMmRjZDZlOTdhYzdiN2IxMGFjZTM0YWE4MzEwMWEifQ=="/>
  </w:docVars>
  <w:rsids>
    <w:rsidRoot w:val="00172A27"/>
    <w:rsid w:val="00005B37"/>
    <w:rsid w:val="00013FD4"/>
    <w:rsid w:val="00020BCC"/>
    <w:rsid w:val="000377B3"/>
    <w:rsid w:val="00042FF4"/>
    <w:rsid w:val="000760D2"/>
    <w:rsid w:val="00083505"/>
    <w:rsid w:val="00095A6E"/>
    <w:rsid w:val="000A4E89"/>
    <w:rsid w:val="000D2F5E"/>
    <w:rsid w:val="000F7802"/>
    <w:rsid w:val="001012AF"/>
    <w:rsid w:val="00113BF9"/>
    <w:rsid w:val="001324E8"/>
    <w:rsid w:val="00155CA3"/>
    <w:rsid w:val="00172A27"/>
    <w:rsid w:val="001756F3"/>
    <w:rsid w:val="00176A34"/>
    <w:rsid w:val="001D2CC9"/>
    <w:rsid w:val="001D3865"/>
    <w:rsid w:val="001E5DDB"/>
    <w:rsid w:val="0020053E"/>
    <w:rsid w:val="00207956"/>
    <w:rsid w:val="00217837"/>
    <w:rsid w:val="00236DCF"/>
    <w:rsid w:val="00237CE5"/>
    <w:rsid w:val="002662CB"/>
    <w:rsid w:val="0027419B"/>
    <w:rsid w:val="00275E5C"/>
    <w:rsid w:val="0027746E"/>
    <w:rsid w:val="00293970"/>
    <w:rsid w:val="002B10BD"/>
    <w:rsid w:val="002C3D3A"/>
    <w:rsid w:val="002C795A"/>
    <w:rsid w:val="0032781F"/>
    <w:rsid w:val="00332A8F"/>
    <w:rsid w:val="00365656"/>
    <w:rsid w:val="00392404"/>
    <w:rsid w:val="003D1DC2"/>
    <w:rsid w:val="003F0952"/>
    <w:rsid w:val="003F492B"/>
    <w:rsid w:val="0046388B"/>
    <w:rsid w:val="004905B9"/>
    <w:rsid w:val="00490DF0"/>
    <w:rsid w:val="004943D1"/>
    <w:rsid w:val="004A2AEA"/>
    <w:rsid w:val="004C4868"/>
    <w:rsid w:val="004F78E4"/>
    <w:rsid w:val="00504169"/>
    <w:rsid w:val="0052329B"/>
    <w:rsid w:val="005232B1"/>
    <w:rsid w:val="0053637F"/>
    <w:rsid w:val="0055427B"/>
    <w:rsid w:val="00597F1C"/>
    <w:rsid w:val="005C3771"/>
    <w:rsid w:val="005D27CE"/>
    <w:rsid w:val="005D5C9B"/>
    <w:rsid w:val="006031EE"/>
    <w:rsid w:val="00610B8E"/>
    <w:rsid w:val="00621F80"/>
    <w:rsid w:val="00625CC3"/>
    <w:rsid w:val="00645F2D"/>
    <w:rsid w:val="0064629E"/>
    <w:rsid w:val="00657623"/>
    <w:rsid w:val="00673E6D"/>
    <w:rsid w:val="00683A7B"/>
    <w:rsid w:val="0069611C"/>
    <w:rsid w:val="006D4BA9"/>
    <w:rsid w:val="0070476C"/>
    <w:rsid w:val="00713B19"/>
    <w:rsid w:val="00713D28"/>
    <w:rsid w:val="00750A26"/>
    <w:rsid w:val="00766BBF"/>
    <w:rsid w:val="007D1BE4"/>
    <w:rsid w:val="007D4F9D"/>
    <w:rsid w:val="007D74F0"/>
    <w:rsid w:val="007F241F"/>
    <w:rsid w:val="007F4BCC"/>
    <w:rsid w:val="008035AC"/>
    <w:rsid w:val="00815DEF"/>
    <w:rsid w:val="00832583"/>
    <w:rsid w:val="0087067C"/>
    <w:rsid w:val="00871542"/>
    <w:rsid w:val="00891D3B"/>
    <w:rsid w:val="008C6B41"/>
    <w:rsid w:val="008C6E81"/>
    <w:rsid w:val="008E227C"/>
    <w:rsid w:val="008E7D3F"/>
    <w:rsid w:val="008F4E5C"/>
    <w:rsid w:val="0091062C"/>
    <w:rsid w:val="0091293A"/>
    <w:rsid w:val="009603F1"/>
    <w:rsid w:val="00971B0F"/>
    <w:rsid w:val="009A3E02"/>
    <w:rsid w:val="009A6A53"/>
    <w:rsid w:val="00A822EC"/>
    <w:rsid w:val="00A92A13"/>
    <w:rsid w:val="00A9509C"/>
    <w:rsid w:val="00AD3628"/>
    <w:rsid w:val="00AE48B5"/>
    <w:rsid w:val="00AF2515"/>
    <w:rsid w:val="00AF719B"/>
    <w:rsid w:val="00B1143F"/>
    <w:rsid w:val="00B226F1"/>
    <w:rsid w:val="00C47C33"/>
    <w:rsid w:val="00C829BA"/>
    <w:rsid w:val="00CA2414"/>
    <w:rsid w:val="00CC4DE2"/>
    <w:rsid w:val="00D214F2"/>
    <w:rsid w:val="00D71C19"/>
    <w:rsid w:val="00D82BE4"/>
    <w:rsid w:val="00D9219B"/>
    <w:rsid w:val="00DA7448"/>
    <w:rsid w:val="00DB5234"/>
    <w:rsid w:val="00E054FE"/>
    <w:rsid w:val="00E21CF1"/>
    <w:rsid w:val="00E374FF"/>
    <w:rsid w:val="00E55652"/>
    <w:rsid w:val="00E721DE"/>
    <w:rsid w:val="00EA61A1"/>
    <w:rsid w:val="00EB42A4"/>
    <w:rsid w:val="00EC4381"/>
    <w:rsid w:val="00EE0885"/>
    <w:rsid w:val="00EF165E"/>
    <w:rsid w:val="00F07365"/>
    <w:rsid w:val="00F47529"/>
    <w:rsid w:val="00F6269F"/>
    <w:rsid w:val="00F77312"/>
    <w:rsid w:val="00F975C5"/>
    <w:rsid w:val="00FA20EC"/>
    <w:rsid w:val="035E4919"/>
    <w:rsid w:val="03C74BB5"/>
    <w:rsid w:val="0410030A"/>
    <w:rsid w:val="04A62A1C"/>
    <w:rsid w:val="05C07B0D"/>
    <w:rsid w:val="071150F6"/>
    <w:rsid w:val="07300CC3"/>
    <w:rsid w:val="07623AB1"/>
    <w:rsid w:val="08BA6A96"/>
    <w:rsid w:val="08E7715F"/>
    <w:rsid w:val="093A7BD7"/>
    <w:rsid w:val="096D1D5A"/>
    <w:rsid w:val="0A1B1618"/>
    <w:rsid w:val="0A2543E3"/>
    <w:rsid w:val="0AB37C41"/>
    <w:rsid w:val="0B980BE5"/>
    <w:rsid w:val="0B9A2BC9"/>
    <w:rsid w:val="0C191D25"/>
    <w:rsid w:val="0E63197E"/>
    <w:rsid w:val="10B71B0D"/>
    <w:rsid w:val="117EBB0C"/>
    <w:rsid w:val="12266F4A"/>
    <w:rsid w:val="141A5112"/>
    <w:rsid w:val="145356A3"/>
    <w:rsid w:val="154222ED"/>
    <w:rsid w:val="15A9236C"/>
    <w:rsid w:val="15B14D7D"/>
    <w:rsid w:val="161865F8"/>
    <w:rsid w:val="165A3666"/>
    <w:rsid w:val="16B40FC8"/>
    <w:rsid w:val="177C1EDC"/>
    <w:rsid w:val="17A761C8"/>
    <w:rsid w:val="1835347E"/>
    <w:rsid w:val="18E86AC6"/>
    <w:rsid w:val="19516FA3"/>
    <w:rsid w:val="19EE47F1"/>
    <w:rsid w:val="1A293CC6"/>
    <w:rsid w:val="1BB60D06"/>
    <w:rsid w:val="1C3D380E"/>
    <w:rsid w:val="1C406E5A"/>
    <w:rsid w:val="1CAB4C1C"/>
    <w:rsid w:val="1CB6536F"/>
    <w:rsid w:val="1DD0393C"/>
    <w:rsid w:val="1DD83EDD"/>
    <w:rsid w:val="1E2702D2"/>
    <w:rsid w:val="1EC03B9F"/>
    <w:rsid w:val="1FEE7614"/>
    <w:rsid w:val="20994D8B"/>
    <w:rsid w:val="213351E0"/>
    <w:rsid w:val="234E3570"/>
    <w:rsid w:val="23A273D6"/>
    <w:rsid w:val="23C44815"/>
    <w:rsid w:val="255451C9"/>
    <w:rsid w:val="258F5CE0"/>
    <w:rsid w:val="263E76E9"/>
    <w:rsid w:val="27C9064C"/>
    <w:rsid w:val="27FF30D9"/>
    <w:rsid w:val="2818512F"/>
    <w:rsid w:val="28924EE2"/>
    <w:rsid w:val="294206B6"/>
    <w:rsid w:val="295E3016"/>
    <w:rsid w:val="2A5C7555"/>
    <w:rsid w:val="2AB70C30"/>
    <w:rsid w:val="2AB81E45"/>
    <w:rsid w:val="2BE7BF9E"/>
    <w:rsid w:val="2CB05936"/>
    <w:rsid w:val="2CB2331F"/>
    <w:rsid w:val="2D595FCE"/>
    <w:rsid w:val="2EF73CF0"/>
    <w:rsid w:val="2F146650"/>
    <w:rsid w:val="2F57E8CE"/>
    <w:rsid w:val="2FFDAE35"/>
    <w:rsid w:val="30360848"/>
    <w:rsid w:val="32394308"/>
    <w:rsid w:val="328579B6"/>
    <w:rsid w:val="3474193F"/>
    <w:rsid w:val="34C75F13"/>
    <w:rsid w:val="35A3072E"/>
    <w:rsid w:val="35B75F88"/>
    <w:rsid w:val="35CE6E2D"/>
    <w:rsid w:val="37164F30"/>
    <w:rsid w:val="37BA3613"/>
    <w:rsid w:val="38F84158"/>
    <w:rsid w:val="3A887EF3"/>
    <w:rsid w:val="3ABB02C8"/>
    <w:rsid w:val="3B360779"/>
    <w:rsid w:val="3B9C3C56"/>
    <w:rsid w:val="3B9F3746"/>
    <w:rsid w:val="3C706E90"/>
    <w:rsid w:val="3CF7310E"/>
    <w:rsid w:val="3DFB06BC"/>
    <w:rsid w:val="3F67457A"/>
    <w:rsid w:val="3F7DD6EC"/>
    <w:rsid w:val="3F8627EA"/>
    <w:rsid w:val="3FDB7235"/>
    <w:rsid w:val="3FE7D778"/>
    <w:rsid w:val="3FE7EF4A"/>
    <w:rsid w:val="3FFF3BD5"/>
    <w:rsid w:val="40A4535A"/>
    <w:rsid w:val="40D93256"/>
    <w:rsid w:val="40FE4A6B"/>
    <w:rsid w:val="41DB2FFE"/>
    <w:rsid w:val="43A538C3"/>
    <w:rsid w:val="43F91FEE"/>
    <w:rsid w:val="443133A9"/>
    <w:rsid w:val="443864E5"/>
    <w:rsid w:val="44A26055"/>
    <w:rsid w:val="454476E3"/>
    <w:rsid w:val="48217337"/>
    <w:rsid w:val="48C90054"/>
    <w:rsid w:val="48E04159"/>
    <w:rsid w:val="491E2A4E"/>
    <w:rsid w:val="497F0713"/>
    <w:rsid w:val="4A9532A7"/>
    <w:rsid w:val="4AD65E80"/>
    <w:rsid w:val="4C371778"/>
    <w:rsid w:val="4C5D11DF"/>
    <w:rsid w:val="4C934C01"/>
    <w:rsid w:val="4D9E26EA"/>
    <w:rsid w:val="4F9A44F8"/>
    <w:rsid w:val="4FBED1DA"/>
    <w:rsid w:val="4FCE5F50"/>
    <w:rsid w:val="514A5AAA"/>
    <w:rsid w:val="51C63625"/>
    <w:rsid w:val="521A722A"/>
    <w:rsid w:val="522E717A"/>
    <w:rsid w:val="525D50AD"/>
    <w:rsid w:val="52CD24EF"/>
    <w:rsid w:val="534F167D"/>
    <w:rsid w:val="53A31768"/>
    <w:rsid w:val="53FFAC3D"/>
    <w:rsid w:val="54984713"/>
    <w:rsid w:val="54F52A02"/>
    <w:rsid w:val="55236D3E"/>
    <w:rsid w:val="55CC1740"/>
    <w:rsid w:val="560B3A5A"/>
    <w:rsid w:val="560C77D2"/>
    <w:rsid w:val="56EFAC4E"/>
    <w:rsid w:val="57D04F5B"/>
    <w:rsid w:val="5A62EA1A"/>
    <w:rsid w:val="5AC02939"/>
    <w:rsid w:val="5BCF850E"/>
    <w:rsid w:val="5C0F1DCA"/>
    <w:rsid w:val="5D0A480A"/>
    <w:rsid w:val="5E895E64"/>
    <w:rsid w:val="5EA902B4"/>
    <w:rsid w:val="5EBB047E"/>
    <w:rsid w:val="5EFD3341"/>
    <w:rsid w:val="5F7F36FC"/>
    <w:rsid w:val="5FF90DC7"/>
    <w:rsid w:val="5FFB0AD9"/>
    <w:rsid w:val="5FFF0D96"/>
    <w:rsid w:val="6118702B"/>
    <w:rsid w:val="61392410"/>
    <w:rsid w:val="61E268AB"/>
    <w:rsid w:val="620B4DE2"/>
    <w:rsid w:val="62195750"/>
    <w:rsid w:val="628C7CD0"/>
    <w:rsid w:val="62BE7A9F"/>
    <w:rsid w:val="649317EA"/>
    <w:rsid w:val="659365D0"/>
    <w:rsid w:val="65B25CA0"/>
    <w:rsid w:val="6639016F"/>
    <w:rsid w:val="665C6FDE"/>
    <w:rsid w:val="6679056C"/>
    <w:rsid w:val="67CF88D9"/>
    <w:rsid w:val="67DEBCFB"/>
    <w:rsid w:val="69196036"/>
    <w:rsid w:val="6A863232"/>
    <w:rsid w:val="6B5DF3EC"/>
    <w:rsid w:val="6B6C5662"/>
    <w:rsid w:val="6B99345E"/>
    <w:rsid w:val="6BA1D09E"/>
    <w:rsid w:val="6BE74DF1"/>
    <w:rsid w:val="6C6B1094"/>
    <w:rsid w:val="6C99FE19"/>
    <w:rsid w:val="6D050DAB"/>
    <w:rsid w:val="6DFDB9D9"/>
    <w:rsid w:val="6EBFFCF8"/>
    <w:rsid w:val="6F7DC789"/>
    <w:rsid w:val="6FA80114"/>
    <w:rsid w:val="6FC0545D"/>
    <w:rsid w:val="6FC565D0"/>
    <w:rsid w:val="6FCD1928"/>
    <w:rsid w:val="6FFF03A9"/>
    <w:rsid w:val="70076BE8"/>
    <w:rsid w:val="70294DB1"/>
    <w:rsid w:val="708C3591"/>
    <w:rsid w:val="70904E30"/>
    <w:rsid w:val="71A1306D"/>
    <w:rsid w:val="71F15DA2"/>
    <w:rsid w:val="72BD3ED6"/>
    <w:rsid w:val="73DC936D"/>
    <w:rsid w:val="73FE56FA"/>
    <w:rsid w:val="753541F8"/>
    <w:rsid w:val="755DBEB3"/>
    <w:rsid w:val="75622B13"/>
    <w:rsid w:val="75FDA84F"/>
    <w:rsid w:val="76BD08F1"/>
    <w:rsid w:val="77726820"/>
    <w:rsid w:val="77BF3E70"/>
    <w:rsid w:val="77CD6969"/>
    <w:rsid w:val="77EB62C7"/>
    <w:rsid w:val="77FD1DF2"/>
    <w:rsid w:val="795D1F6F"/>
    <w:rsid w:val="797D2343"/>
    <w:rsid w:val="79CF2DE3"/>
    <w:rsid w:val="79FF8F51"/>
    <w:rsid w:val="7A293BFF"/>
    <w:rsid w:val="7A7F65F4"/>
    <w:rsid w:val="7AF4832A"/>
    <w:rsid w:val="7B0501C8"/>
    <w:rsid w:val="7B2E5971"/>
    <w:rsid w:val="7BEF7989"/>
    <w:rsid w:val="7BF719CD"/>
    <w:rsid w:val="7C5D3DA1"/>
    <w:rsid w:val="7C7B2431"/>
    <w:rsid w:val="7CBD1B57"/>
    <w:rsid w:val="7CEF59F6"/>
    <w:rsid w:val="7D3C3FC4"/>
    <w:rsid w:val="7D770AF8"/>
    <w:rsid w:val="7DBD4D8A"/>
    <w:rsid w:val="7DDE7709"/>
    <w:rsid w:val="7DFB3F3B"/>
    <w:rsid w:val="7E2C0DA2"/>
    <w:rsid w:val="7EDD496C"/>
    <w:rsid w:val="7EED3FF7"/>
    <w:rsid w:val="7EF5D960"/>
    <w:rsid w:val="7EFF598D"/>
    <w:rsid w:val="7EFFD276"/>
    <w:rsid w:val="7FAB87A5"/>
    <w:rsid w:val="7FB60AB9"/>
    <w:rsid w:val="7FBF41AB"/>
    <w:rsid w:val="7FBFEB54"/>
    <w:rsid w:val="7FE39042"/>
    <w:rsid w:val="7FEDBDF9"/>
    <w:rsid w:val="7FF7BF0E"/>
    <w:rsid w:val="7FFBF65F"/>
    <w:rsid w:val="7FFF7297"/>
    <w:rsid w:val="7FFF944C"/>
    <w:rsid w:val="97BCAC86"/>
    <w:rsid w:val="AAFB8B1B"/>
    <w:rsid w:val="AEF767A1"/>
    <w:rsid w:val="B5D917F8"/>
    <w:rsid w:val="B777178F"/>
    <w:rsid w:val="BB886D6F"/>
    <w:rsid w:val="BEBCF46B"/>
    <w:rsid w:val="BEF977BB"/>
    <w:rsid w:val="BEFC6157"/>
    <w:rsid w:val="BF7DE19B"/>
    <w:rsid w:val="BF7F1800"/>
    <w:rsid w:val="BFF65FD9"/>
    <w:rsid w:val="BFF9C606"/>
    <w:rsid w:val="BFFF4B39"/>
    <w:rsid w:val="CBBBCF38"/>
    <w:rsid w:val="CE553AF4"/>
    <w:rsid w:val="CF5FD666"/>
    <w:rsid w:val="D2FA808D"/>
    <w:rsid w:val="D67F7C80"/>
    <w:rsid w:val="D9FF1024"/>
    <w:rsid w:val="DA58DAC9"/>
    <w:rsid w:val="DB4DF88B"/>
    <w:rsid w:val="DD7DA24E"/>
    <w:rsid w:val="DFEBD9F9"/>
    <w:rsid w:val="DFF70A89"/>
    <w:rsid w:val="DFF981CC"/>
    <w:rsid w:val="DFFDCE2B"/>
    <w:rsid w:val="E77B65AA"/>
    <w:rsid w:val="E7EA9EF5"/>
    <w:rsid w:val="EBD8E704"/>
    <w:rsid w:val="ED932826"/>
    <w:rsid w:val="EDC76AD9"/>
    <w:rsid w:val="EEBFEA8D"/>
    <w:rsid w:val="EEFF92BD"/>
    <w:rsid w:val="EF5BAC87"/>
    <w:rsid w:val="EF7F409F"/>
    <w:rsid w:val="F4BFC1BB"/>
    <w:rsid w:val="F68FDF5B"/>
    <w:rsid w:val="F9633B43"/>
    <w:rsid w:val="F9DF5720"/>
    <w:rsid w:val="FA27C2AC"/>
    <w:rsid w:val="FA3EE420"/>
    <w:rsid w:val="FACF17BE"/>
    <w:rsid w:val="FB563D7F"/>
    <w:rsid w:val="FBAF5215"/>
    <w:rsid w:val="FBBB1719"/>
    <w:rsid w:val="FCF9D9FD"/>
    <w:rsid w:val="FDB6EC68"/>
    <w:rsid w:val="FDD969A0"/>
    <w:rsid w:val="FDE7DA54"/>
    <w:rsid w:val="FDEF0DC4"/>
    <w:rsid w:val="FDEF22AE"/>
    <w:rsid w:val="FDFC73FB"/>
    <w:rsid w:val="FF75D8D5"/>
    <w:rsid w:val="FF76C59D"/>
    <w:rsid w:val="FFAB6AAE"/>
    <w:rsid w:val="FFDFABF1"/>
    <w:rsid w:val="FFEDE92D"/>
    <w:rsid w:val="FFFEE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9"/>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customStyle="1" w:styleId="9">
    <w:name w:val="批注框文本 字符"/>
    <w:basedOn w:val="7"/>
    <w:link w:val="3"/>
    <w:qFormat/>
    <w:uiPriority w:val="0"/>
    <w:rPr>
      <w:sz w:val="18"/>
      <w:szCs w:val="18"/>
    </w:rPr>
  </w:style>
  <w:style w:type="character" w:customStyle="1" w:styleId="10">
    <w:name w:val="页眉 字符"/>
    <w:basedOn w:val="7"/>
    <w:link w:val="5"/>
    <w:qFormat/>
    <w:uiPriority w:val="0"/>
    <w:rPr>
      <w:sz w:val="18"/>
      <w:szCs w:val="18"/>
    </w:rPr>
  </w:style>
  <w:style w:type="character" w:customStyle="1" w:styleId="11">
    <w:name w:val="页脚 字符"/>
    <w:basedOn w:val="7"/>
    <w:link w:val="4"/>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37</Pages>
  <Words>1600</Words>
  <Characters>1658</Characters>
  <Lines>86</Lines>
  <Paragraphs>24</Paragraphs>
  <TotalTime>7</TotalTime>
  <ScaleCrop>false</ScaleCrop>
  <LinksUpToDate>false</LinksUpToDate>
  <CharactersWithSpaces>1770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2024-03-23T14:11:00Z</dcterms:created>
  <dc:creator>GHGY</dc:creator>
  <cp:lastModifiedBy>Administrator</cp:lastModifiedBy>
  <cp:lastPrinted>2025-02-24T11:45:00Z</cp:lastPrinted>
  <dcterms:modified xsi:type="dcterms:W3CDTF">2025-03-06T08:26:11Z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826BF26D2A0645E4808CAEAC5D271D0D_13</vt:lpwstr>
  </property>
  <property fmtid="{D5CDD505-2E9C-101B-9397-08002B2CF9AE}" pid="4" name="KSOTemplateDocerSaveRecord">
    <vt:lpwstr>eyJoZGlkIjoiYjQwMjFkNzA1YmVhOGM1NGQ3ODZkMDUwODE4MTkzODciLCJ1c2VySWQiOiI0OTczNDk4OTAifQ==</vt:lpwstr>
  </property>
</Properties>
</file>