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2024年文物数字化工匠人才研修班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课程安排表</w:t>
      </w:r>
    </w:p>
    <w:tbl>
      <w:tblPr>
        <w:tblStyle w:val="12"/>
        <w:tblW w:w="11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820"/>
        <w:gridCol w:w="1171"/>
        <w:gridCol w:w="43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9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日期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上课时间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教学形式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335" w:type="dxa"/>
            <w:gridSpan w:val="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第一次培训 模块一 学习与传承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91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25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8:30-9:00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开班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开班仪式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91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9:00-11:30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践行党的优良传统 极致追求工匠精神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91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0-17:00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文物数字化在文博考古</w:t>
            </w:r>
            <w:r>
              <w:rPr>
                <w:rFonts w:ascii="仿宋" w:hAnsi="仿宋" w:eastAsia="仿宋" w:cs="仿宋"/>
                <w:bCs/>
                <w:szCs w:val="21"/>
              </w:rPr>
              <w:t>领域中的应用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91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26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文物数字采集技术与应用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91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0-17:00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科技赋能文化遗产保护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1335" w:type="dxa"/>
            <w:gridSpan w:val="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第一次培训 模块二 知新与拓展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9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27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11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文化遗产数字化传播与活化利用的研究与实践探索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9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0-17:00</w:t>
            </w:r>
          </w:p>
        </w:tc>
        <w:tc>
          <w:tcPr>
            <w:tcW w:w="11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AIGC创新设计与智能数字化管理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9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28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11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元宇宙的发展创新艺术的生产与组织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9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0-17:00</w:t>
            </w:r>
          </w:p>
        </w:tc>
        <w:tc>
          <w:tcPr>
            <w:tcW w:w="11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数字文化遗产时空智能与虚拟修复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91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2024.11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29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实操训练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文物数字化与活化利用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91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0-17:00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文物数字化技术发展与新技术成果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335" w:type="dxa"/>
            <w:gridSpan w:val="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第二次培训  实践与巩固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91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2025.5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10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小组研讨</w:t>
            </w:r>
          </w:p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智慧城市建设和产业数字化转型升级对新型文博人才的需求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91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0-17:00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小组研讨</w:t>
            </w:r>
          </w:p>
          <w:p>
            <w:pPr>
              <w:widowControl/>
              <w:kinsoku w:val="0"/>
              <w:spacing w:line="360" w:lineRule="auto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文物数字化成果应用</w:t>
            </w:r>
          </w:p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文物数字化产业和趋势</w:t>
            </w:r>
          </w:p>
        </w:tc>
        <w:tc>
          <w:tcPr>
            <w:tcW w:w="2693" w:type="dxa"/>
            <w:vAlign w:val="center"/>
          </w:tcPr>
          <w:p>
            <w:pPr>
              <w:pStyle w:val="2"/>
              <w:spacing w:before="0" w:after="0"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9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2025.5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-14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全天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实操训练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综合文物数字化处理</w:t>
            </w:r>
          </w:p>
        </w:tc>
        <w:tc>
          <w:tcPr>
            <w:tcW w:w="2693" w:type="dxa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9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</w:t>
            </w:r>
            <w:r>
              <w:rPr>
                <w:rFonts w:ascii="仿宋" w:hAnsi="仿宋" w:eastAsia="仿宋" w:cs="仿宋"/>
                <w:bCs/>
                <w:szCs w:val="21"/>
              </w:rPr>
              <w:t>5.1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全天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参观交流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北京首钢园参观</w:t>
            </w:r>
          </w:p>
        </w:tc>
        <w:tc>
          <w:tcPr>
            <w:tcW w:w="2693" w:type="dxa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首钢园区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2025.5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16-19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全天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实操训练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4"/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文物数字化二维和三维制作综合实操</w:t>
            </w:r>
          </w:p>
        </w:tc>
        <w:tc>
          <w:tcPr>
            <w:tcW w:w="2693" w:type="dxa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335" w:type="dxa"/>
            <w:gridSpan w:val="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kinsoku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 xml:space="preserve">第三次培训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项目考核与赋能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91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2025.10</w:t>
            </w:r>
            <w:r>
              <w:rPr>
                <w:rFonts w:ascii="仿宋" w:hAnsi="仿宋" w:eastAsia="仿宋" w:cs="仿宋"/>
                <w:bCs/>
                <w:szCs w:val="21"/>
              </w:rPr>
              <w:t>.20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3D打印与文化创意产业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291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下午 1</w:t>
            </w:r>
            <w:r>
              <w:rPr>
                <w:rFonts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: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0-17:00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专题讲授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360°VR技术在文博考古领域的应用与创新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2025.10</w:t>
            </w:r>
            <w:r>
              <w:rPr>
                <w:rFonts w:ascii="仿宋" w:hAnsi="仿宋" w:eastAsia="仿宋" w:cs="仿宋"/>
                <w:bCs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21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上午 8:30-11:30</w:t>
            </w:r>
          </w:p>
        </w:tc>
        <w:tc>
          <w:tcPr>
            <w:tcW w:w="117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考试、点评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总结与交流</w:t>
            </w:r>
          </w:p>
        </w:tc>
        <w:tc>
          <w:tcPr>
            <w:tcW w:w="43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对实操项目进行点评、考核成果</w:t>
            </w:r>
          </w:p>
        </w:tc>
        <w:tc>
          <w:tcPr>
            <w:tcW w:w="2693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北京城市学院顺义校区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spacing w:before="0" w:after="0"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905B2C-2140-4523-91B2-D9476319A3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6B37AB6-2FBD-45A6-A49B-89291717046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B456FC7-795C-4566-A672-9D4495DE45A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5A04BB-375E-4314-9A06-D86011779B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YmVlMzg1NjM5MzcyMDdkMmM1ZTAyMWU3MzRmNGMifQ=="/>
  </w:docVars>
  <w:rsids>
    <w:rsidRoot w:val="00722EE9"/>
    <w:rsid w:val="0001618F"/>
    <w:rsid w:val="000459A8"/>
    <w:rsid w:val="00053F33"/>
    <w:rsid w:val="000554EE"/>
    <w:rsid w:val="000708A6"/>
    <w:rsid w:val="0007734C"/>
    <w:rsid w:val="00095AE2"/>
    <w:rsid w:val="000B2730"/>
    <w:rsid w:val="000C5E2A"/>
    <w:rsid w:val="000D58A0"/>
    <w:rsid w:val="000F0E2B"/>
    <w:rsid w:val="000F399B"/>
    <w:rsid w:val="001007AE"/>
    <w:rsid w:val="00125F46"/>
    <w:rsid w:val="001261D3"/>
    <w:rsid w:val="0013266D"/>
    <w:rsid w:val="00140B3C"/>
    <w:rsid w:val="00151E86"/>
    <w:rsid w:val="00154079"/>
    <w:rsid w:val="00172BE5"/>
    <w:rsid w:val="00182380"/>
    <w:rsid w:val="00190441"/>
    <w:rsid w:val="00192D2F"/>
    <w:rsid w:val="001A1083"/>
    <w:rsid w:val="001A45EE"/>
    <w:rsid w:val="001E5D4F"/>
    <w:rsid w:val="001F366A"/>
    <w:rsid w:val="001F4102"/>
    <w:rsid w:val="00200523"/>
    <w:rsid w:val="0020571B"/>
    <w:rsid w:val="00251DF5"/>
    <w:rsid w:val="002645D6"/>
    <w:rsid w:val="002F56C2"/>
    <w:rsid w:val="00304486"/>
    <w:rsid w:val="0031071D"/>
    <w:rsid w:val="0033125D"/>
    <w:rsid w:val="00342CAB"/>
    <w:rsid w:val="00343E49"/>
    <w:rsid w:val="00351896"/>
    <w:rsid w:val="00351CAC"/>
    <w:rsid w:val="00374019"/>
    <w:rsid w:val="00374312"/>
    <w:rsid w:val="00383CA0"/>
    <w:rsid w:val="00390951"/>
    <w:rsid w:val="0039220F"/>
    <w:rsid w:val="0039430B"/>
    <w:rsid w:val="003C2BBE"/>
    <w:rsid w:val="004069A5"/>
    <w:rsid w:val="00423070"/>
    <w:rsid w:val="00437266"/>
    <w:rsid w:val="00446B45"/>
    <w:rsid w:val="00453A1F"/>
    <w:rsid w:val="0045435E"/>
    <w:rsid w:val="00462305"/>
    <w:rsid w:val="004A1223"/>
    <w:rsid w:val="004A422E"/>
    <w:rsid w:val="004B0261"/>
    <w:rsid w:val="004E5917"/>
    <w:rsid w:val="004E79ED"/>
    <w:rsid w:val="00505681"/>
    <w:rsid w:val="00515D36"/>
    <w:rsid w:val="00531178"/>
    <w:rsid w:val="00560BB2"/>
    <w:rsid w:val="0056516A"/>
    <w:rsid w:val="00571BF7"/>
    <w:rsid w:val="005943BC"/>
    <w:rsid w:val="00595BF7"/>
    <w:rsid w:val="005A347D"/>
    <w:rsid w:val="005A7D24"/>
    <w:rsid w:val="005E3DFE"/>
    <w:rsid w:val="005E7ED1"/>
    <w:rsid w:val="005F14B8"/>
    <w:rsid w:val="00601F90"/>
    <w:rsid w:val="00602804"/>
    <w:rsid w:val="0063087E"/>
    <w:rsid w:val="006313AE"/>
    <w:rsid w:val="00677A36"/>
    <w:rsid w:val="006A2F71"/>
    <w:rsid w:val="006A6818"/>
    <w:rsid w:val="006B0AF7"/>
    <w:rsid w:val="006B0B04"/>
    <w:rsid w:val="006C0007"/>
    <w:rsid w:val="006D61F1"/>
    <w:rsid w:val="006E0399"/>
    <w:rsid w:val="006F1825"/>
    <w:rsid w:val="00722EE9"/>
    <w:rsid w:val="00756D33"/>
    <w:rsid w:val="00757A50"/>
    <w:rsid w:val="007625CE"/>
    <w:rsid w:val="007748E6"/>
    <w:rsid w:val="00780446"/>
    <w:rsid w:val="00786587"/>
    <w:rsid w:val="007A7FC0"/>
    <w:rsid w:val="007C7AF1"/>
    <w:rsid w:val="007E0DED"/>
    <w:rsid w:val="007E722A"/>
    <w:rsid w:val="00804F0E"/>
    <w:rsid w:val="00835088"/>
    <w:rsid w:val="00851B4E"/>
    <w:rsid w:val="00853AD5"/>
    <w:rsid w:val="00865453"/>
    <w:rsid w:val="00870D87"/>
    <w:rsid w:val="008A179D"/>
    <w:rsid w:val="008B3F8A"/>
    <w:rsid w:val="008D2133"/>
    <w:rsid w:val="008E0905"/>
    <w:rsid w:val="008E4EFD"/>
    <w:rsid w:val="008F47FB"/>
    <w:rsid w:val="009015C4"/>
    <w:rsid w:val="0090404B"/>
    <w:rsid w:val="00913F29"/>
    <w:rsid w:val="00917922"/>
    <w:rsid w:val="009326B7"/>
    <w:rsid w:val="00942CE5"/>
    <w:rsid w:val="00963832"/>
    <w:rsid w:val="00981277"/>
    <w:rsid w:val="009924FF"/>
    <w:rsid w:val="009A21BD"/>
    <w:rsid w:val="009D1B1D"/>
    <w:rsid w:val="009E07CD"/>
    <w:rsid w:val="00A113AF"/>
    <w:rsid w:val="00A40F4E"/>
    <w:rsid w:val="00AB16E4"/>
    <w:rsid w:val="00AB1FBA"/>
    <w:rsid w:val="00AB723A"/>
    <w:rsid w:val="00B06739"/>
    <w:rsid w:val="00B3066A"/>
    <w:rsid w:val="00B3281D"/>
    <w:rsid w:val="00B40635"/>
    <w:rsid w:val="00B45F91"/>
    <w:rsid w:val="00B709CC"/>
    <w:rsid w:val="00B93E52"/>
    <w:rsid w:val="00BC32F4"/>
    <w:rsid w:val="00BC5A15"/>
    <w:rsid w:val="00BC661D"/>
    <w:rsid w:val="00BD2106"/>
    <w:rsid w:val="00BF71E4"/>
    <w:rsid w:val="00C34A5D"/>
    <w:rsid w:val="00C40745"/>
    <w:rsid w:val="00C41D12"/>
    <w:rsid w:val="00C72A46"/>
    <w:rsid w:val="00C818F8"/>
    <w:rsid w:val="00C84650"/>
    <w:rsid w:val="00CC0F10"/>
    <w:rsid w:val="00CC75A3"/>
    <w:rsid w:val="00CE3034"/>
    <w:rsid w:val="00CF4319"/>
    <w:rsid w:val="00D15CFE"/>
    <w:rsid w:val="00D16935"/>
    <w:rsid w:val="00D52082"/>
    <w:rsid w:val="00D96CB8"/>
    <w:rsid w:val="00DC7DDF"/>
    <w:rsid w:val="00DD25FB"/>
    <w:rsid w:val="00DD61EE"/>
    <w:rsid w:val="00DF2CDB"/>
    <w:rsid w:val="00E1481B"/>
    <w:rsid w:val="00E20330"/>
    <w:rsid w:val="00E237F9"/>
    <w:rsid w:val="00E32F61"/>
    <w:rsid w:val="00E42C7D"/>
    <w:rsid w:val="00E457CE"/>
    <w:rsid w:val="00E67142"/>
    <w:rsid w:val="00E72030"/>
    <w:rsid w:val="00E96104"/>
    <w:rsid w:val="00EA399D"/>
    <w:rsid w:val="00EC711C"/>
    <w:rsid w:val="00EE26C5"/>
    <w:rsid w:val="00EF65BA"/>
    <w:rsid w:val="00F22BD3"/>
    <w:rsid w:val="00F26212"/>
    <w:rsid w:val="00F4012D"/>
    <w:rsid w:val="00F42426"/>
    <w:rsid w:val="00F7553B"/>
    <w:rsid w:val="00F76531"/>
    <w:rsid w:val="00F854B8"/>
    <w:rsid w:val="00FB3BB1"/>
    <w:rsid w:val="00FC3BC2"/>
    <w:rsid w:val="00FC7F38"/>
    <w:rsid w:val="00FD3B53"/>
    <w:rsid w:val="00FE2C74"/>
    <w:rsid w:val="00FE61AC"/>
    <w:rsid w:val="00FF6386"/>
    <w:rsid w:val="01CE22E7"/>
    <w:rsid w:val="04295AC3"/>
    <w:rsid w:val="059B1A4C"/>
    <w:rsid w:val="07E14CFA"/>
    <w:rsid w:val="08E821E4"/>
    <w:rsid w:val="08FE0F34"/>
    <w:rsid w:val="09926AF4"/>
    <w:rsid w:val="09A920E8"/>
    <w:rsid w:val="0B591E2E"/>
    <w:rsid w:val="0BAA6E39"/>
    <w:rsid w:val="0CC1008E"/>
    <w:rsid w:val="0E121EEB"/>
    <w:rsid w:val="13845891"/>
    <w:rsid w:val="13B72BE8"/>
    <w:rsid w:val="14AE78FC"/>
    <w:rsid w:val="153D1C65"/>
    <w:rsid w:val="15C164C0"/>
    <w:rsid w:val="16745F63"/>
    <w:rsid w:val="18736D2E"/>
    <w:rsid w:val="18E57142"/>
    <w:rsid w:val="19353569"/>
    <w:rsid w:val="194F6DE5"/>
    <w:rsid w:val="1AAE14FA"/>
    <w:rsid w:val="1BC21F3A"/>
    <w:rsid w:val="1C7B7ECD"/>
    <w:rsid w:val="1D5D13BA"/>
    <w:rsid w:val="1DE54530"/>
    <w:rsid w:val="1FAB4482"/>
    <w:rsid w:val="21FD6859"/>
    <w:rsid w:val="220774A5"/>
    <w:rsid w:val="2377323E"/>
    <w:rsid w:val="26517C01"/>
    <w:rsid w:val="27E61803"/>
    <w:rsid w:val="2927546D"/>
    <w:rsid w:val="2AD256CE"/>
    <w:rsid w:val="2ADF5486"/>
    <w:rsid w:val="2B4F49E5"/>
    <w:rsid w:val="2B75075B"/>
    <w:rsid w:val="2C2429CB"/>
    <w:rsid w:val="2CE61358"/>
    <w:rsid w:val="2E3502DE"/>
    <w:rsid w:val="2F47605F"/>
    <w:rsid w:val="31825375"/>
    <w:rsid w:val="31F83825"/>
    <w:rsid w:val="35033E04"/>
    <w:rsid w:val="35F745D6"/>
    <w:rsid w:val="368A369C"/>
    <w:rsid w:val="3A9C75F7"/>
    <w:rsid w:val="3AC37B79"/>
    <w:rsid w:val="3B3764BF"/>
    <w:rsid w:val="3E092D12"/>
    <w:rsid w:val="41AC053E"/>
    <w:rsid w:val="42D63598"/>
    <w:rsid w:val="4403138E"/>
    <w:rsid w:val="441219F8"/>
    <w:rsid w:val="4446736C"/>
    <w:rsid w:val="4456008D"/>
    <w:rsid w:val="455A36D4"/>
    <w:rsid w:val="4710601B"/>
    <w:rsid w:val="47881219"/>
    <w:rsid w:val="48693750"/>
    <w:rsid w:val="49807271"/>
    <w:rsid w:val="49BE7E39"/>
    <w:rsid w:val="4A9A3986"/>
    <w:rsid w:val="4C62441B"/>
    <w:rsid w:val="4D8971C2"/>
    <w:rsid w:val="4F245F2E"/>
    <w:rsid w:val="4F874A89"/>
    <w:rsid w:val="515A0F5E"/>
    <w:rsid w:val="51D56E40"/>
    <w:rsid w:val="52D47E5A"/>
    <w:rsid w:val="558F1AEB"/>
    <w:rsid w:val="573F1832"/>
    <w:rsid w:val="57AD78E7"/>
    <w:rsid w:val="58753AAD"/>
    <w:rsid w:val="587B1239"/>
    <w:rsid w:val="5881255C"/>
    <w:rsid w:val="58F3217D"/>
    <w:rsid w:val="58FB6DBA"/>
    <w:rsid w:val="59A3534D"/>
    <w:rsid w:val="5B9C4BCA"/>
    <w:rsid w:val="5C4340B8"/>
    <w:rsid w:val="5DCF79C6"/>
    <w:rsid w:val="5E683AA0"/>
    <w:rsid w:val="5EF2419A"/>
    <w:rsid w:val="60EC243A"/>
    <w:rsid w:val="62397E70"/>
    <w:rsid w:val="63587B52"/>
    <w:rsid w:val="64645573"/>
    <w:rsid w:val="655533E7"/>
    <w:rsid w:val="67013899"/>
    <w:rsid w:val="676201C5"/>
    <w:rsid w:val="6773608C"/>
    <w:rsid w:val="6A877ABB"/>
    <w:rsid w:val="6E7E23E2"/>
    <w:rsid w:val="6F7A7FF3"/>
    <w:rsid w:val="70981BB1"/>
    <w:rsid w:val="71FA659F"/>
    <w:rsid w:val="77C627D4"/>
    <w:rsid w:val="78AB1C6A"/>
    <w:rsid w:val="793F707A"/>
    <w:rsid w:val="79A45981"/>
    <w:rsid w:val="7A5C5F17"/>
    <w:rsid w:val="7ADF6B4E"/>
    <w:rsid w:val="7B53066B"/>
    <w:rsid w:val="7C1948E5"/>
    <w:rsid w:val="7E2B3565"/>
    <w:rsid w:val="BBBF986F"/>
    <w:rsid w:val="DC2B650B"/>
    <w:rsid w:val="FFB9D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0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7">
    <w:name w:val="Date"/>
    <w:basedOn w:val="1"/>
    <w:next w:val="1"/>
    <w:link w:val="2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uiPriority w:val="99"/>
    <w:rPr>
      <w:sz w:val="24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缩进 字符"/>
    <w:basedOn w:val="13"/>
    <w:link w:val="6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21">
    <w:name w:val="日期 字符"/>
    <w:basedOn w:val="13"/>
    <w:link w:val="7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2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3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Body Text First Indent 21"/>
    <w:next w:val="5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5">
    <w:name w:val="正文文本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11</Pages>
  <Words>600</Words>
  <Characters>3423</Characters>
  <Lines>28</Lines>
  <Paragraphs>8</Paragraphs>
  <TotalTime>95</TotalTime>
  <ScaleCrop>false</ScaleCrop>
  <LinksUpToDate>false</LinksUpToDate>
  <CharactersWithSpaces>4015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2024-09-13T22:22:00Z</dcterms:created>
  <dc:creator>贾 凡</dc:creator>
  <cp:lastModifiedBy>Lenovo</cp:lastModifiedBy>
  <cp:lastPrinted>2024-09-25T07:10:00Z</cp:lastPrinted>
  <dcterms:modified xsi:type="dcterms:W3CDTF">2024-10-28T06:16:36Z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BD17A3DA88B94E4B9857C5778305DC66_13</vt:lpwstr>
  </property>
</Properties>
</file>