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pStyle w:val="9"/>
      </w:pPr>
    </w:p>
    <w:p>
      <w:pPr>
        <w:overflowPunct w:val="0"/>
        <w:spacing w:line="560" w:lineRule="exact"/>
        <w:ind w:firstLine="0" w:firstLineChars="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“网聚职工正能量 争做中国好网民”</w:t>
      </w:r>
    </w:p>
    <w:p>
      <w:pPr>
        <w:overflowPunct w:val="0"/>
        <w:spacing w:line="560" w:lineRule="exact"/>
        <w:ind w:firstLine="0" w:firstLineChars="0"/>
        <w:jc w:val="center"/>
        <w:rPr>
          <w:rFonts w:ascii="方正小标宋简体" w:hAnsi="方正小标宋_GBK" w:eastAsia="方正小标宋简体" w:cs="方正小标宋_GBK"/>
          <w:color w:val="auto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  <w:t>系列主题活动细则</w:t>
      </w:r>
    </w:p>
    <w:p>
      <w:pPr>
        <w:pStyle w:val="9"/>
        <w:overflowPunct w:val="0"/>
        <w:spacing w:line="560" w:lineRule="exact"/>
        <w:ind w:firstLine="643" w:firstLineChars="200"/>
        <w:jc w:val="both"/>
        <w:rPr>
          <w:color w:val="auto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为深入学习贯彻习近平总书记关于工人阶级和工会工作的重要论述、习近平总书记对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网络</w:t>
      </w:r>
      <w:r>
        <w:rPr>
          <w:rFonts w:ascii="仿宋_GB2312" w:hAnsi="微软雅黑" w:eastAsia="仿宋_GB2312"/>
          <w:color w:val="auto"/>
          <w:sz w:val="32"/>
          <w:szCs w:val="32"/>
        </w:rPr>
        <w:t>工作作出的重要指示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</w:t>
      </w:r>
      <w:r>
        <w:rPr>
          <w:rFonts w:ascii="仿宋_GB2312" w:hAnsi="微软雅黑" w:eastAsia="仿宋_GB2312"/>
          <w:color w:val="auto"/>
          <w:sz w:val="32"/>
          <w:szCs w:val="32"/>
        </w:rPr>
        <w:t>及时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学习宣传贯彻</w:t>
      </w:r>
      <w:r>
        <w:rPr>
          <w:rFonts w:ascii="仿宋_GB2312" w:hAnsi="微软雅黑" w:eastAsia="仿宋_GB2312"/>
          <w:color w:val="auto"/>
          <w:sz w:val="32"/>
          <w:szCs w:val="32"/>
        </w:rPr>
        <w:t>中国工会十八大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精神</w:t>
      </w:r>
      <w:r>
        <w:rPr>
          <w:rFonts w:ascii="仿宋_GB2312" w:hAnsi="微软雅黑" w:eastAsia="仿宋_GB2312"/>
          <w:color w:val="auto"/>
          <w:sz w:val="32"/>
          <w:szCs w:val="32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充分展现广大职工</w:t>
      </w:r>
      <w:r>
        <w:rPr>
          <w:rFonts w:hint="eastAsia" w:ascii="仿宋_GB2312" w:hAnsi="仿宋_GB2312" w:eastAsia="仿宋_GB2312" w:cs="仿宋_GB2312"/>
          <w:sz w:val="32"/>
          <w:szCs w:val="32"/>
        </w:rPr>
        <w:t>“建功‘十四五’、奋进新征程”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的时代风采，充分发挥工人阶级主力军作用，市总工会将举办“网聚职工正能量 争做中国好网民”系列主题活动，具体要求如下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活动一：网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络</w:t>
      </w:r>
      <w:r>
        <w:rPr>
          <w:rFonts w:hint="eastAsia" w:ascii="黑体" w:hAnsi="黑体" w:eastAsia="黑体"/>
          <w:color w:val="auto"/>
          <w:sz w:val="32"/>
          <w:szCs w:val="32"/>
        </w:rPr>
        <w:t>正能量歌曲征集</w:t>
      </w:r>
    </w:p>
    <w:p>
      <w:pPr>
        <w:numPr>
          <w:ilvl w:val="0"/>
          <w:numId w:val="2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活动内容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动员广大职工群众以劳动颂歌学习宣传中国工会十八大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精神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，用原创歌曲讴歌伟大的时代精神，展现各行各业取得的辉煌成就，展示劳动者风采，抒发广大职工群众奋进新征程，建设社会主义现代化国家的壮志豪情。</w:t>
      </w:r>
    </w:p>
    <w:p>
      <w:pPr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创作歌曲需为原创作品，内容积极向上，思想文化内涵丰富，价值取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正确。应突出展现时代劳动者的拼搏进取、建功新时代的精神风貌，讴歌党带领人民走过的辉煌历程和取得的伟大成就，讴歌伟大的时代精神，展现各行各业取得的辉煌成就，展示劳动者风采，以劳动歌颂学习贯彻中国工会十八大精神。</w:t>
      </w:r>
    </w:p>
    <w:p>
      <w:pPr>
        <w:pStyle w:val="20"/>
        <w:numPr>
          <w:ilvl w:val="0"/>
          <w:numId w:val="3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作品提交要求</w:t>
      </w:r>
    </w:p>
    <w:p>
      <w:pPr>
        <w:widowControl w:val="0"/>
        <w:overflowPunct w:val="0"/>
        <w:spacing w:line="560" w:lineRule="exact"/>
        <w:ind w:firstLine="640" w:firstLineChars="200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>提交的歌曲格式应为 MP3 音频格式或高清 MP4 视频格式，音频格式应音质清晰、内容完整，视频格式宽高比应为 16:9，分辨率为 1920</w:t>
      </w:r>
      <w:bookmarkStart w:id="0" w:name="_Hlk159785619"/>
      <w:r>
        <w:rPr>
          <w:rFonts w:ascii="仿宋_GB2312" w:hAnsi="仿宋" w:eastAsia="仿宋_GB2312" w:cs="仿宋_GB2312"/>
          <w:color w:val="auto"/>
          <w:sz w:val="32"/>
          <w:szCs w:val="32"/>
        </w:rPr>
        <w:t>*</w:t>
      </w:r>
      <w:bookmarkEnd w:id="0"/>
      <w:r>
        <w:rPr>
          <w:rFonts w:ascii="仿宋_GB2312" w:hAnsi="仿宋" w:eastAsia="仿宋_GB2312" w:cs="仿宋_GB2312"/>
          <w:color w:val="auto"/>
          <w:sz w:val="32"/>
          <w:szCs w:val="32"/>
        </w:rPr>
        <w:t>1080。所有作品时长一般不超过 6 分钟。同时，需在线提交完整的图片格式 (jpg 或 png)歌谱。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活动二：网络正能量微视频征集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征集展现过去五年和新时代十年工会工作取得辉煌成果的视频作品；征集学习宣传中国工会十八大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精神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相关视频；征集建功新时代、奋进新征程、劳动创造幸福、匠心绝活、网络安全和网络文明故事等积极向上、充满正能量的视频作品，突出“三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个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精神”，用镜头讲好劳动者故事。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作品内容分为故事情景剧（时长在8分钟以内）、宣传创意视频（时长在5分钟以内）两个类型，高清MP4格式视频，画面比例16：9，分辨率1080P，无水印。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/>
          <w:color w:val="auto"/>
          <w:sz w:val="32"/>
          <w:szCs w:val="32"/>
          <w:lang w:val="zh-TW"/>
        </w:rPr>
        <w:t>活动三：网络正能量摄影作品征集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征集展现广大职工爱岗敬业、艰苦奋斗、勇于创新、甘于奉献的精神风貌，反映各行各业劳模风采、工匠技艺，展示重大科技创新、弘扬“三个精神”、企业火热劳动场景、职工幸福生活场景的原创摄影作品；征集展现中国工会历次全国代表大会、工运历史事件地标场景、红色工运文化等的原创摄影作品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报送作品可以是单幅或组照，彩色或黑白照片不限；只接收电子数据投稿，提交的摄影作品为JPG格式；作品大小不大于10MB，不小于2MB；每组组照最少4幅、最多8幅，不需提供组照排版图片；不接收自然山水风光类作品；谢绝提供电脑创意和改变原始影像的作品（作品只可做裁切、亮度、对比度、色彩饱和度的适当微调，不得做合成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、</w:t>
      </w:r>
      <w:r>
        <w:rPr>
          <w:rFonts w:ascii="仿宋_GB2312" w:hAnsi="微软雅黑" w:eastAsia="仿宋_GB2312"/>
          <w:color w:val="auto"/>
          <w:sz w:val="32"/>
          <w:szCs w:val="32"/>
        </w:rPr>
        <w:t>元素添加、大幅度改变色彩等后期处理）。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投稿作品请贴合本活动征集主题，在符合征稿细则的情况下不限拍摄时间。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投稿作品不得有任何标记、边框、文字等；标题及作品描述中均不得透露作者姓名。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  <w:lang w:val="zh-TW"/>
        </w:rPr>
      </w:pPr>
      <w:r>
        <w:rPr>
          <w:rFonts w:hint="eastAsia" w:ascii="黑体" w:hAnsi="黑体" w:eastAsia="黑体"/>
          <w:color w:val="auto"/>
          <w:sz w:val="32"/>
          <w:szCs w:val="32"/>
          <w:lang w:val="zh-TW"/>
        </w:rPr>
        <w:t>活动四：网络正能量诵读作品征集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rFonts w:ascii="黑体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活动以“阅读经典好书 争做中国好网民”为主题，引导职工在诵读中学习新思想，感受经典魅力，开启智慧人生，努力营造学习宣传中国工会十八大，团结奋进新征程的良好社会氛围。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1.诵读作品须实名投稿，报送时应提交视频作品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</w:t>
      </w:r>
      <w:r>
        <w:rPr>
          <w:rFonts w:ascii="仿宋_GB2312" w:hAnsi="微软雅黑" w:eastAsia="仿宋_GB2312"/>
          <w:color w:val="auto"/>
          <w:sz w:val="32"/>
          <w:szCs w:val="32"/>
        </w:rPr>
        <w:t>完整诵读文本、500字以内的作品介绍。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2.报送作品一律采用横屏视频形式，时长5分钟之内，格式为MP4或AVI，宽高比为16:9，分辨率不低于1920</w:t>
      </w:r>
      <w:r>
        <w:rPr>
          <w:rFonts w:ascii="仿宋_GB2312" w:hAnsi="仿宋" w:eastAsia="仿宋_GB2312" w:cs="仿宋_GB2312"/>
          <w:color w:val="auto"/>
          <w:sz w:val="32"/>
          <w:szCs w:val="32"/>
        </w:rPr>
        <w:t>*</w:t>
      </w:r>
      <w:r>
        <w:rPr>
          <w:rFonts w:ascii="仿宋_GB2312" w:hAnsi="微软雅黑" w:eastAsia="仿宋_GB2312"/>
          <w:color w:val="auto"/>
          <w:sz w:val="32"/>
          <w:szCs w:val="32"/>
        </w:rPr>
        <w:t>1080，视频大小不超过500M。可剪辑制作，但不含角标、台标、水印或logo。拍摄工具及制作软件不限。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3.报送时请注明诵读作品标题、诵读形式、原创文本/非原创文本、诵读者姓名、联系电话、选送单位等。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活动五：正能量职工网络达人征集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面向广大职工征集能积极运用互联网新技术、新应用、新平台，在迎接和学习宣传贯彻中国工会十八大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精神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、职工思想政治引领、弘扬“三个精神”、维护职工权益、帮扶弱势群体、参与社会治理、促进劳动关系和谐等方面成绩突出，在网民中有一定影响力、凝聚力和号召力的网络达人。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作品形式可为微信公众号原创推文、微博图文/长文、抖音短视频/中视频、快手短视频/中视频、小红书原创图文、知乎原创文章、头条号原创文章、其他平台原创内容等。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活动六：优秀网评文章征集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围绕重大活动、重大政策、工会工作、劳动精神、改革创新、职工关注、社会热点、幸福生活等主题积极发声，直面关切、理性述评，通过感同身受的视角、深刻独到的思考、温暖人心的笔触，谈思想认识、讲切身体会、说创新举措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1.文字类作品要求不超过1500字: 视频类作品要求时长5分钟以内，格式为MP4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；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2.所有作品须为原创且无版权问题，主办和承办单位有权对征集作品用于向其他单位推报、展示展播及其他宣传活动。</w:t>
      </w:r>
    </w:p>
    <w:p>
      <w:pPr>
        <w:widowControl w:val="0"/>
        <w:overflowPunct w:val="0"/>
        <w:spacing w:line="56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活动七：互联网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+</w:t>
      </w:r>
      <w:r>
        <w:rPr>
          <w:rFonts w:hint="eastAsia" w:ascii="黑体" w:hAnsi="黑体" w:eastAsia="黑体"/>
          <w:color w:val="auto"/>
          <w:sz w:val="32"/>
          <w:szCs w:val="32"/>
        </w:rPr>
        <w:t>工会普惠服务优秀平台征集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一、活动内容</w:t>
      </w:r>
    </w:p>
    <w:p>
      <w:pPr>
        <w:pStyle w:val="20"/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引导各级工会积极参加互联网+工会普惠服务优秀平台征集活动，推选普惠服务优秀平台，进一步规范普惠服务平台建设，加快构建网上普惠服务体系。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申报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1.平台信息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请如实填写参评单位及平台信息。参评单位包括单位名称、联系人及联系方式;平台信息包括平台名称、宣传视频地址、平台访问地址和测试账号等。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2.平台宣传视频要求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屏幕比例统一要求为16:9。可结合平台情况介绍，全面展示平台的普惠服务基础、普惠服务能力、普惠服务效果、普惠服务保障等情况，展示特色亮点、经验做法，突显普惠实效。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3.平台申报表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填写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《2024年“网聚职工正能量 争做中国好网民”主题活动互联网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工会普惠服务优秀平台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申报表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》</w:t>
      </w:r>
      <w:r>
        <w:rPr>
          <w:rFonts w:ascii="仿宋_GB2312" w:hAnsi="微软雅黑" w:eastAsia="仿宋_GB2312"/>
          <w:color w:val="auto"/>
          <w:sz w:val="32"/>
          <w:szCs w:val="32"/>
        </w:rPr>
        <w:t>要求内容，加盖参评单位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工会</w:t>
      </w:r>
      <w:r>
        <w:rPr>
          <w:rFonts w:ascii="仿宋_GB2312" w:hAnsi="微软雅黑" w:eastAsia="仿宋_GB2312"/>
          <w:color w:val="auto"/>
          <w:sz w:val="32"/>
          <w:szCs w:val="32"/>
        </w:rPr>
        <w:t>公章。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4.平台简介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参评单位须上传平台简要情况介绍一篇，字数不超过3000字。平台简介要重点突出、体现特色、数据详实，可从普惠服务基础、普惠服务能力、普惠服务效果、普惠服务保障、年度附加项等维度内容进行描述。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5.平台封面图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最多支持上传5张图片（JPG或PNG格式）,图片格式1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：</w:t>
      </w:r>
      <w:r>
        <w:rPr>
          <w:rFonts w:ascii="仿宋_GB2312" w:hAnsi="微软雅黑" w:eastAsia="仿宋_GB2312"/>
          <w:color w:val="auto"/>
          <w:sz w:val="32"/>
          <w:szCs w:val="32"/>
        </w:rPr>
        <w:t>1（正方形），每张大小不超过600K。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6.指标佐证材料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参评单位应根据指标要求，上传相应佐证材料。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活动八：网络正能量新媒体账号征集</w:t>
      </w:r>
    </w:p>
    <w:p>
      <w:pPr>
        <w:pStyle w:val="9"/>
        <w:overflowPunct w:val="0"/>
        <w:spacing w:line="560" w:lineRule="exact"/>
        <w:ind w:firstLine="640" w:firstLineChars="200"/>
        <w:jc w:val="both"/>
        <w:rPr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color w:val="auto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color w:val="auto"/>
          <w:sz w:val="32"/>
          <w:szCs w:val="32"/>
        </w:rPr>
        <w:t>一、活动内容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 xml:space="preserve"> 面向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全市</w:t>
      </w:r>
      <w:r>
        <w:rPr>
          <w:rFonts w:ascii="仿宋_GB2312" w:hAnsi="微软雅黑" w:eastAsia="仿宋_GB2312"/>
          <w:color w:val="auto"/>
          <w:sz w:val="32"/>
          <w:szCs w:val="32"/>
        </w:rPr>
        <w:t>工会征集坚持正确政治方向、舆论导向、价值取向，创新利用网络化表达方式弘扬主旋律、传播正能量，具有一定原创作品生产能力，内容可读性强，活跃度高，在服务职工方面表现突出，具有广泛的受众基础和一定影响力的新媒体账号，征集对象包括各级工会组织在微信公众号、微博、抖音、快手以及今日头条等其他资讯类网络平台开设并经认证的机构账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号。</w:t>
      </w:r>
    </w:p>
    <w:p>
      <w:pPr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二、作品提交要求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1.</w:t>
      </w:r>
      <w:r>
        <w:rPr>
          <w:rFonts w:ascii="仿宋_GB2312" w:hAnsi="微软雅黑" w:eastAsia="仿宋_GB2312"/>
          <w:color w:val="auto"/>
          <w:sz w:val="32"/>
          <w:szCs w:val="32"/>
        </w:rPr>
        <w:t>新媒体账号基本信息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账号名称、申报单位、工会组织类型、账号IP地址、账号所属平台、粉丝量、发文总数、转评赞、账号简介、推荐理由等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2.</w:t>
      </w:r>
      <w:r>
        <w:rPr>
          <w:rFonts w:ascii="仿宋_GB2312" w:hAnsi="微软雅黑" w:eastAsia="仿宋_GB2312"/>
          <w:color w:val="auto"/>
          <w:sz w:val="32"/>
          <w:szCs w:val="32"/>
        </w:rPr>
        <w:t>优秀传播案例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围绕学习贯彻党的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二</w:t>
      </w:r>
      <w:r>
        <w:rPr>
          <w:rFonts w:ascii="仿宋_GB2312" w:hAnsi="微软雅黑" w:eastAsia="仿宋_GB2312"/>
          <w:color w:val="auto"/>
          <w:sz w:val="32"/>
          <w:szCs w:val="32"/>
        </w:rPr>
        <w:t>十大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和二十届二中全会</w:t>
      </w:r>
      <w:r>
        <w:rPr>
          <w:rFonts w:ascii="仿宋_GB2312" w:hAnsi="微软雅黑" w:eastAsia="仿宋_GB2312"/>
          <w:color w:val="auto"/>
          <w:sz w:val="32"/>
          <w:szCs w:val="32"/>
        </w:rPr>
        <w:t>精神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落实中国工会十八大精神要求、</w:t>
      </w:r>
      <w:r>
        <w:rPr>
          <w:rFonts w:ascii="仿宋_GB2312" w:hAnsi="微软雅黑" w:eastAsia="仿宋_GB2312"/>
          <w:color w:val="auto"/>
          <w:sz w:val="32"/>
          <w:szCs w:val="32"/>
        </w:rPr>
        <w:t>职工思想引领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工会维护职工权益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微软雅黑" w:eastAsia="仿宋_GB2312"/>
          <w:color w:val="auto"/>
          <w:sz w:val="32"/>
          <w:szCs w:val="32"/>
        </w:rPr>
        <w:t>服务职工等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工会</w:t>
      </w:r>
      <w:r>
        <w:rPr>
          <w:rFonts w:ascii="仿宋_GB2312" w:hAnsi="微软雅黑" w:eastAsia="仿宋_GB2312"/>
          <w:color w:val="auto"/>
          <w:sz w:val="32"/>
          <w:szCs w:val="32"/>
        </w:rPr>
        <w:t>工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作、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工会数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智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建设等</w:t>
      </w:r>
      <w:r>
        <w:rPr>
          <w:rFonts w:ascii="仿宋_GB2312" w:hAnsi="微软雅黑" w:eastAsia="仿宋_GB2312"/>
          <w:color w:val="auto"/>
          <w:sz w:val="32"/>
          <w:szCs w:val="32"/>
        </w:rPr>
        <w:t>方面工作开展的优秀传播案例各一个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活动九：互联网</w:t>
      </w: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+</w:t>
      </w:r>
      <w:r>
        <w:rPr>
          <w:rFonts w:hint="eastAsia" w:ascii="黑体" w:hAnsi="黑体" w:eastAsia="黑体"/>
          <w:color w:val="auto"/>
          <w:sz w:val="32"/>
          <w:szCs w:val="32"/>
        </w:rPr>
        <w:t>工会维权服务案例征集</w:t>
      </w:r>
    </w:p>
    <w:p>
      <w:pPr>
        <w:pStyle w:val="20"/>
        <w:numPr>
          <w:ilvl w:val="0"/>
          <w:numId w:val="4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活动内容</w:t>
      </w:r>
    </w:p>
    <w:p>
      <w:pPr>
        <w:pStyle w:val="20"/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面向全国工会征集依托互联网开展的入会服务、法律维权、就业服务、困难帮扶、互助保障、技能提升、健康服务、安全生产、女职工服务等优秀案例，推动工会维权服务工作在线化、智能化。</w:t>
      </w:r>
    </w:p>
    <w:p>
      <w:pPr>
        <w:pStyle w:val="20"/>
        <w:numPr>
          <w:ilvl w:val="0"/>
          <w:numId w:val="4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依托互联网开展的入会服务、法律维权、就业服务、困难帮扶、互助保障、技能提升、健康服务、安全生产、女职工服务等优秀案例，推动工会维权服务工作在线化、智能化。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活动十：网络正能量创新活动征集</w:t>
      </w:r>
    </w:p>
    <w:p>
      <w:pPr>
        <w:pStyle w:val="20"/>
        <w:numPr>
          <w:ilvl w:val="0"/>
          <w:numId w:val="5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活动内容</w:t>
      </w:r>
    </w:p>
    <w:p>
      <w:pPr>
        <w:pStyle w:val="20"/>
        <w:numPr>
          <w:ilvl w:val="255"/>
          <w:numId w:val="0"/>
        </w:numPr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征集各级工会充分利用互联网组织开展的各类创新活动。包括各级工会围绕主责主业推进重点工作，创新运用互联网技术服务职工的各类线下线上融合开展的好活动、好做法、好经验。</w:t>
      </w:r>
    </w:p>
    <w:p>
      <w:pPr>
        <w:pStyle w:val="20"/>
        <w:numPr>
          <w:ilvl w:val="0"/>
          <w:numId w:val="5"/>
        </w:numPr>
        <w:overflowPunct w:val="0"/>
        <w:spacing w:line="560" w:lineRule="exact"/>
        <w:ind w:firstLine="640" w:firstLineChars="20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作品提交要求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1.活动基本情况及开展实效的具体说明（2000字以内），或活动方案（作为附件，以Word文档格式上传）。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ascii="仿宋_GB2312" w:hAnsi="微软雅黑" w:eastAsia="仿宋_GB2312"/>
          <w:color w:val="auto"/>
          <w:sz w:val="32"/>
          <w:szCs w:val="32"/>
        </w:rPr>
        <w:t>2.活动现场高清照片3张及简单说明文字（50字以内），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每张</w:t>
      </w:r>
      <w:r>
        <w:rPr>
          <w:rFonts w:ascii="仿宋_GB2312" w:hAnsi="微软雅黑" w:eastAsia="仿宋_GB2312"/>
          <w:color w:val="auto"/>
          <w:sz w:val="32"/>
          <w:szCs w:val="32"/>
        </w:rPr>
        <w:t>图片大小不超过3MB，照片标题标明拍摄时间和主题。</w:t>
      </w:r>
    </w:p>
    <w:p>
      <w:pPr>
        <w:pStyle w:val="20"/>
        <w:overflowPunct w:val="0"/>
        <w:spacing w:line="560" w:lineRule="exact"/>
        <w:ind w:firstLine="640" w:firstLineChars="200"/>
        <w:rPr>
          <w:rFonts w:ascii="仿宋_GB2312" w:hAnsi="微软雅黑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3</w:t>
      </w:r>
      <w:r>
        <w:rPr>
          <w:rFonts w:ascii="仿宋_GB2312" w:hAnsi="微软雅黑" w:eastAsia="仿宋_GB2312"/>
          <w:color w:val="auto"/>
          <w:sz w:val="32"/>
          <w:szCs w:val="32"/>
        </w:rPr>
        <w:t>.活动相关链接地址，如活动官方网站、新媒体公众号链接、媒体报道链接、活动视频链接等。</w:t>
      </w:r>
    </w:p>
    <w:p>
      <w:pPr>
        <w:widowControl/>
        <w:jc w:val="left"/>
        <w:rPr>
          <w:rFonts w:ascii="仿宋_GB2312" w:hAnsi="微软雅黑" w:eastAsia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ANfmmjFAQAAmwMAAA4AAAAAAAAAAQAgAAAA&#10;NAEAAGRycy9lMm9Eb2MueG1sUEsBAhQAFAAAAAgAh07iQM6pebnPAAAAB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2E43C"/>
    <w:multiLevelType w:val="singleLevel"/>
    <w:tmpl w:val="DB82E4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2A"/>
    <w:multiLevelType w:val="singleLevel"/>
    <w:tmpl w:val="0000002A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3A4B5253"/>
    <w:multiLevelType w:val="singleLevel"/>
    <w:tmpl w:val="3A4B52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EEE2335"/>
    <w:multiLevelType w:val="singleLevel"/>
    <w:tmpl w:val="3EEE23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57A413C"/>
    <w:multiLevelType w:val="singleLevel"/>
    <w:tmpl w:val="457A41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yODYwN2I3NGIzMGQyMjUxOTU3OWUzMDE2ZjBlYzcifQ=="/>
  </w:docVars>
  <w:rsids>
    <w:rsidRoot w:val="00FC7035"/>
    <w:rsid w:val="0015442B"/>
    <w:rsid w:val="00167AED"/>
    <w:rsid w:val="00177322"/>
    <w:rsid w:val="001804F8"/>
    <w:rsid w:val="001F242A"/>
    <w:rsid w:val="002961EF"/>
    <w:rsid w:val="002E17BF"/>
    <w:rsid w:val="004661D5"/>
    <w:rsid w:val="004873C1"/>
    <w:rsid w:val="004C6B64"/>
    <w:rsid w:val="00544524"/>
    <w:rsid w:val="005E60AE"/>
    <w:rsid w:val="005F36C6"/>
    <w:rsid w:val="00690A05"/>
    <w:rsid w:val="006F194C"/>
    <w:rsid w:val="007325C5"/>
    <w:rsid w:val="007604C4"/>
    <w:rsid w:val="008345F5"/>
    <w:rsid w:val="00854B25"/>
    <w:rsid w:val="00A33F86"/>
    <w:rsid w:val="00A65173"/>
    <w:rsid w:val="00B15B73"/>
    <w:rsid w:val="00C25F3C"/>
    <w:rsid w:val="00D82FE4"/>
    <w:rsid w:val="00DC1138"/>
    <w:rsid w:val="00E61A97"/>
    <w:rsid w:val="00FC7035"/>
    <w:rsid w:val="0155173E"/>
    <w:rsid w:val="021A5819"/>
    <w:rsid w:val="048869C3"/>
    <w:rsid w:val="04CD7335"/>
    <w:rsid w:val="06092059"/>
    <w:rsid w:val="06FB633E"/>
    <w:rsid w:val="0E4730C2"/>
    <w:rsid w:val="17C7B080"/>
    <w:rsid w:val="19F7D9AF"/>
    <w:rsid w:val="1A510ED2"/>
    <w:rsid w:val="1BFF6DB4"/>
    <w:rsid w:val="1D6B20AD"/>
    <w:rsid w:val="1DA33A09"/>
    <w:rsid w:val="1E35A35A"/>
    <w:rsid w:val="1F8DD726"/>
    <w:rsid w:val="26C21BBA"/>
    <w:rsid w:val="27BF2EF0"/>
    <w:rsid w:val="27E79541"/>
    <w:rsid w:val="2F7F4DBA"/>
    <w:rsid w:val="2FDF816B"/>
    <w:rsid w:val="343F0151"/>
    <w:rsid w:val="34EE7BDA"/>
    <w:rsid w:val="357B5EF0"/>
    <w:rsid w:val="36F26CA4"/>
    <w:rsid w:val="37BAFFA7"/>
    <w:rsid w:val="37FBEC0A"/>
    <w:rsid w:val="39FBBE7C"/>
    <w:rsid w:val="3AFEE15D"/>
    <w:rsid w:val="3BE70BD5"/>
    <w:rsid w:val="3E6F7D82"/>
    <w:rsid w:val="3EAB0813"/>
    <w:rsid w:val="3EBFBE44"/>
    <w:rsid w:val="3EFF836E"/>
    <w:rsid w:val="3F7F4DAA"/>
    <w:rsid w:val="3FDD29FB"/>
    <w:rsid w:val="3FFBAB69"/>
    <w:rsid w:val="43525542"/>
    <w:rsid w:val="43FD4BA2"/>
    <w:rsid w:val="45A23FEC"/>
    <w:rsid w:val="4B7C3983"/>
    <w:rsid w:val="508B7F3F"/>
    <w:rsid w:val="50EC21D3"/>
    <w:rsid w:val="53FB2029"/>
    <w:rsid w:val="56342DAC"/>
    <w:rsid w:val="58184527"/>
    <w:rsid w:val="59FF8752"/>
    <w:rsid w:val="5B427D69"/>
    <w:rsid w:val="5E513460"/>
    <w:rsid w:val="5FE97B98"/>
    <w:rsid w:val="5FEB985B"/>
    <w:rsid w:val="5FFD695C"/>
    <w:rsid w:val="631609FB"/>
    <w:rsid w:val="644F0FB6"/>
    <w:rsid w:val="66140709"/>
    <w:rsid w:val="69072E82"/>
    <w:rsid w:val="693F93D3"/>
    <w:rsid w:val="6BBFCA8C"/>
    <w:rsid w:val="6BEF8496"/>
    <w:rsid w:val="6CBF5DF4"/>
    <w:rsid w:val="6CFF224B"/>
    <w:rsid w:val="6D79E8A4"/>
    <w:rsid w:val="6F2B0F36"/>
    <w:rsid w:val="6F2FCF91"/>
    <w:rsid w:val="6F5553C4"/>
    <w:rsid w:val="6F636AA8"/>
    <w:rsid w:val="6F7FD460"/>
    <w:rsid w:val="6FBFE256"/>
    <w:rsid w:val="737744FB"/>
    <w:rsid w:val="73F3ABF8"/>
    <w:rsid w:val="74FD7C7E"/>
    <w:rsid w:val="754F024A"/>
    <w:rsid w:val="75A1363B"/>
    <w:rsid w:val="768E6DA1"/>
    <w:rsid w:val="7830241A"/>
    <w:rsid w:val="78E26F6A"/>
    <w:rsid w:val="7A7DD500"/>
    <w:rsid w:val="7B27D10F"/>
    <w:rsid w:val="7B5B5F42"/>
    <w:rsid w:val="7BAD6CAF"/>
    <w:rsid w:val="7BDE7267"/>
    <w:rsid w:val="7BF791C3"/>
    <w:rsid w:val="7D2A08DC"/>
    <w:rsid w:val="7DF5681A"/>
    <w:rsid w:val="7E7E9865"/>
    <w:rsid w:val="7E997518"/>
    <w:rsid w:val="7EBD8F8A"/>
    <w:rsid w:val="7EBDD1EF"/>
    <w:rsid w:val="7FAE8A7A"/>
    <w:rsid w:val="7FB781EB"/>
    <w:rsid w:val="7FBDDAA8"/>
    <w:rsid w:val="7FD918A3"/>
    <w:rsid w:val="7FEB8C3B"/>
    <w:rsid w:val="7FFD5711"/>
    <w:rsid w:val="9FDF644A"/>
    <w:rsid w:val="AEEDE60F"/>
    <w:rsid w:val="AFF6F748"/>
    <w:rsid w:val="B7EA2628"/>
    <w:rsid w:val="BCDDACC5"/>
    <w:rsid w:val="BDE35347"/>
    <w:rsid w:val="BEFF8ED8"/>
    <w:rsid w:val="CF5EC840"/>
    <w:rsid w:val="D15FF59E"/>
    <w:rsid w:val="D32E2B95"/>
    <w:rsid w:val="D6F7F1EF"/>
    <w:rsid w:val="D7F30861"/>
    <w:rsid w:val="D7F7A91D"/>
    <w:rsid w:val="DBBF34E3"/>
    <w:rsid w:val="DDFB7E17"/>
    <w:rsid w:val="DE7BB6C3"/>
    <w:rsid w:val="DF7C5989"/>
    <w:rsid w:val="DFF90BC1"/>
    <w:rsid w:val="DFFD1AED"/>
    <w:rsid w:val="DFFD7988"/>
    <w:rsid w:val="E7DD65A6"/>
    <w:rsid w:val="EBB1447F"/>
    <w:rsid w:val="ECFC8A22"/>
    <w:rsid w:val="ED2F3C6E"/>
    <w:rsid w:val="EED6AF00"/>
    <w:rsid w:val="F3F7D317"/>
    <w:rsid w:val="F5674337"/>
    <w:rsid w:val="F6AF7D6E"/>
    <w:rsid w:val="F6FE9628"/>
    <w:rsid w:val="F7BE5DC8"/>
    <w:rsid w:val="F9B63AB4"/>
    <w:rsid w:val="FAE76398"/>
    <w:rsid w:val="FB7D2D79"/>
    <w:rsid w:val="FBEB710A"/>
    <w:rsid w:val="FBF22454"/>
    <w:rsid w:val="FD6A2BFF"/>
    <w:rsid w:val="FDFDEE00"/>
    <w:rsid w:val="FDFE91D2"/>
    <w:rsid w:val="FE5CD6C9"/>
    <w:rsid w:val="FE7B613B"/>
    <w:rsid w:val="FE7F4E3A"/>
    <w:rsid w:val="FEF7981A"/>
    <w:rsid w:val="FF3FB238"/>
    <w:rsid w:val="FFB7042F"/>
    <w:rsid w:val="FFBFCE4B"/>
    <w:rsid w:val="FFDFFC0E"/>
    <w:rsid w:val="FFFCC4A8"/>
    <w:rsid w:val="FFFF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5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宋体"/>
      <w:b/>
      <w:kern w:val="2"/>
      <w:sz w:val="21"/>
      <w:szCs w:val="22"/>
      <w:lang w:val="en-US" w:eastAsia="zh-CN" w:bidi="ar-SA"/>
    </w:rPr>
  </w:style>
  <w:style w:type="paragraph" w:styleId="10">
    <w:name w:val="Body Text First Indent"/>
    <w:basedOn w:val="3"/>
    <w:unhideWhenUsed/>
    <w:qFormat/>
    <w:uiPriority w:val="99"/>
    <w:pPr>
      <w:spacing w:after="120"/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_Style 15"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/>
    </w:pPr>
    <w:rPr>
      <w:rFonts w:cs="Calibri"/>
      <w:kern w:val="0"/>
      <w:szCs w:val="22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1123</Words>
  <Characters>6407</Characters>
  <Lines>53</Lines>
  <Paragraphs>15</Paragraphs>
  <TotalTime>8</TotalTime>
  <ScaleCrop>false</ScaleCrop>
  <LinksUpToDate>false</LinksUpToDate>
  <CharactersWithSpaces>7515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2024-02-27T12:52:00Z</dcterms:created>
  <dc:creator>Administrator</dc:creator>
  <cp:lastModifiedBy>liqing</cp:lastModifiedBy>
  <cp:lastPrinted>2024-02-27T18:55:00Z</cp:lastPrinted>
  <dcterms:modified xsi:type="dcterms:W3CDTF">2024-03-04T09:06:59Z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F648CF6F7BEB3AFFB31EE5656AA00143</vt:lpwstr>
  </property>
</Properties>
</file>