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adjustRightInd w:val="0"/>
        <w:snapToGrid w:val="0"/>
        <w:spacing w:line="560" w:lineRule="exact"/>
        <w:rPr>
          <w:rFonts w:ascii="黑体" w:hAnsi="宋体" w:eastAsia="黑体" w:cs="宋体"/>
          <w:color w:val="000000"/>
          <w:sz w:val="32"/>
          <w:szCs w:val="32"/>
        </w:rPr>
      </w:pPr>
      <w:bookmarkStart w:id="0" w:name="_GoBack"/>
      <w:r>
        <w:rPr>
          <w:rFonts w:hint="eastAsia" w:ascii="黑体" w:hAnsi="宋体" w:eastAsia="黑体" w:cs="宋体"/>
          <w:color w:val="000000"/>
          <w:sz w:val="32"/>
          <w:szCs w:val="32"/>
        </w:rPr>
        <w:t>附件</w:t>
      </w:r>
    </w:p>
    <w:p>
      <w:pPr>
        <w:overflowPunct w:val="0"/>
        <w:adjustRightInd w:val="0"/>
        <w:snapToGrid w:val="0"/>
        <w:spacing w:line="560" w:lineRule="exact"/>
        <w:jc w:val="center"/>
        <w:rPr>
          <w:rFonts w:ascii="方正小标宋简体" w:hAnsi="宋体" w:eastAsia="方正小标宋简体" w:cs="宋体"/>
          <w:kern w:val="0"/>
          <w:sz w:val="44"/>
          <w:szCs w:val="44"/>
        </w:rPr>
      </w:pPr>
      <w:r>
        <w:rPr>
          <w:rFonts w:hint="eastAsia" w:ascii="方正小标宋简体" w:hAnsi="宋体" w:eastAsia="方正小标宋简体" w:cs="宋体"/>
          <w:kern w:val="0"/>
          <w:sz w:val="44"/>
          <w:szCs w:val="44"/>
        </w:rPr>
        <w:t>20</w:t>
      </w:r>
      <w:r>
        <w:rPr>
          <w:rFonts w:ascii="方正小标宋简体" w:hAnsi="宋体" w:eastAsia="方正小标宋简体" w:cs="宋体"/>
          <w:kern w:val="0"/>
          <w:sz w:val="44"/>
          <w:szCs w:val="44"/>
        </w:rPr>
        <w:t>23</w:t>
      </w:r>
      <w:r>
        <w:rPr>
          <w:rFonts w:hint="eastAsia" w:ascii="方正小标宋简体" w:hAnsi="宋体" w:eastAsia="方正小标宋简体" w:cs="宋体"/>
          <w:kern w:val="0"/>
          <w:sz w:val="44"/>
          <w:szCs w:val="44"/>
        </w:rPr>
        <w:t>年度北京市“安康杯”竞赛活动考核指标</w:t>
      </w:r>
      <w:bookmarkEnd w:id="0"/>
    </w:p>
    <w:p>
      <w:pPr>
        <w:overflowPunct w:val="0"/>
        <w:adjustRightInd w:val="0"/>
        <w:snapToGrid w:val="0"/>
        <w:spacing w:line="560" w:lineRule="exact"/>
        <w:jc w:val="center"/>
        <w:rPr>
          <w:rFonts w:ascii="黑体" w:hAnsi="黑体" w:eastAsia="黑体" w:cs="宋体"/>
          <w:kern w:val="0"/>
          <w:szCs w:val="21"/>
        </w:rPr>
      </w:pPr>
    </w:p>
    <w:tbl>
      <w:tblPr>
        <w:tblStyle w:val="3"/>
        <w:tblW w:w="49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9"/>
        <w:gridCol w:w="5649"/>
        <w:gridCol w:w="5000"/>
        <w:gridCol w:w="748"/>
        <w:gridCol w:w="10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1229" w:type="dxa"/>
            <w:vAlign w:val="center"/>
          </w:tcPr>
          <w:p>
            <w:pPr>
              <w:widowControl/>
              <w:adjustRightInd w:val="0"/>
              <w:snapToGrid w:val="0"/>
              <w:spacing w:line="240" w:lineRule="atLeast"/>
              <w:jc w:val="center"/>
              <w:rPr>
                <w:rFonts w:ascii="黑体" w:hAnsi="黑体" w:eastAsia="黑体" w:cs="宋体"/>
                <w:kern w:val="0"/>
                <w:szCs w:val="21"/>
              </w:rPr>
            </w:pPr>
            <w:r>
              <w:rPr>
                <w:rFonts w:hint="eastAsia" w:ascii="黑体" w:hAnsi="黑体" w:eastAsia="黑体" w:cs="宋体"/>
                <w:kern w:val="0"/>
                <w:szCs w:val="21"/>
              </w:rPr>
              <w:t>考核项目</w:t>
            </w:r>
          </w:p>
        </w:tc>
        <w:tc>
          <w:tcPr>
            <w:tcW w:w="5649" w:type="dxa"/>
            <w:vAlign w:val="center"/>
          </w:tcPr>
          <w:p>
            <w:pPr>
              <w:widowControl/>
              <w:adjustRightInd w:val="0"/>
              <w:snapToGrid w:val="0"/>
              <w:spacing w:line="240" w:lineRule="atLeast"/>
              <w:jc w:val="center"/>
              <w:rPr>
                <w:rFonts w:ascii="黑体" w:hAnsi="黑体" w:eastAsia="黑体" w:cs="Times New Roman"/>
                <w:kern w:val="0"/>
                <w:szCs w:val="21"/>
              </w:rPr>
            </w:pPr>
            <w:r>
              <w:rPr>
                <w:rFonts w:hint="eastAsia" w:ascii="黑体" w:hAnsi="黑体" w:eastAsia="黑体" w:cs="Times New Roman"/>
                <w:kern w:val="0"/>
                <w:szCs w:val="21"/>
              </w:rPr>
              <w:t>考核内容</w:t>
            </w:r>
          </w:p>
        </w:tc>
        <w:tc>
          <w:tcPr>
            <w:tcW w:w="5000" w:type="dxa"/>
            <w:vAlign w:val="center"/>
          </w:tcPr>
          <w:p>
            <w:pPr>
              <w:widowControl/>
              <w:adjustRightInd w:val="0"/>
              <w:snapToGrid w:val="0"/>
              <w:spacing w:line="240" w:lineRule="atLeast"/>
              <w:jc w:val="center"/>
              <w:rPr>
                <w:rFonts w:ascii="黑体" w:hAnsi="黑体" w:eastAsia="黑体" w:cs="Times New Roman"/>
                <w:kern w:val="0"/>
                <w:szCs w:val="21"/>
              </w:rPr>
            </w:pPr>
            <w:r>
              <w:rPr>
                <w:rFonts w:hint="eastAsia" w:ascii="黑体" w:hAnsi="黑体" w:eastAsia="黑体" w:cs="Times New Roman"/>
                <w:kern w:val="0"/>
                <w:szCs w:val="21"/>
              </w:rPr>
              <w:t>测评标准</w:t>
            </w:r>
          </w:p>
        </w:tc>
        <w:tc>
          <w:tcPr>
            <w:tcW w:w="748" w:type="dxa"/>
            <w:vAlign w:val="center"/>
          </w:tcPr>
          <w:p>
            <w:pPr>
              <w:widowControl/>
              <w:adjustRightInd w:val="0"/>
              <w:snapToGrid w:val="0"/>
              <w:spacing w:line="240" w:lineRule="atLeast"/>
              <w:jc w:val="center"/>
              <w:rPr>
                <w:rFonts w:ascii="黑体" w:hAnsi="黑体" w:eastAsia="黑体" w:cs="宋体"/>
                <w:kern w:val="0"/>
                <w:szCs w:val="21"/>
              </w:rPr>
            </w:pPr>
            <w:r>
              <w:rPr>
                <w:rFonts w:hint="eastAsia" w:ascii="黑体" w:hAnsi="黑体" w:eastAsia="黑体" w:cs="宋体"/>
                <w:kern w:val="0"/>
                <w:szCs w:val="21"/>
              </w:rPr>
              <w:t>扣分</w:t>
            </w:r>
          </w:p>
        </w:tc>
        <w:tc>
          <w:tcPr>
            <w:tcW w:w="1087" w:type="dxa"/>
            <w:vAlign w:val="center"/>
          </w:tcPr>
          <w:p>
            <w:pPr>
              <w:widowControl/>
              <w:adjustRightInd w:val="0"/>
              <w:snapToGrid w:val="0"/>
              <w:spacing w:line="240" w:lineRule="atLeast"/>
              <w:jc w:val="center"/>
              <w:rPr>
                <w:rFonts w:ascii="黑体" w:hAnsi="黑体" w:eastAsia="黑体" w:cs="Times New Roman"/>
                <w:kern w:val="0"/>
                <w:szCs w:val="21"/>
              </w:rPr>
            </w:pPr>
            <w:r>
              <w:rPr>
                <w:rFonts w:hint="eastAsia" w:ascii="黑体" w:hAnsi="黑体" w:eastAsia="黑体" w:cs="Times New Roman"/>
                <w:kern w:val="0"/>
                <w:szCs w:val="21"/>
              </w:rPr>
              <w:t>评定得分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29" w:type="dxa"/>
            <w:vAlign w:val="center"/>
          </w:tcPr>
          <w:p>
            <w:pPr>
              <w:widowControl/>
              <w:adjustRightInd w:val="0"/>
              <w:snapToGrid w:val="0"/>
              <w:spacing w:line="240" w:lineRule="atLeast"/>
              <w:rPr>
                <w:rFonts w:ascii="黑体" w:hAnsi="黑体" w:eastAsia="黑体" w:cs="Times New Roman"/>
                <w:kern w:val="0"/>
                <w:szCs w:val="21"/>
              </w:rPr>
            </w:pPr>
            <w:r>
              <w:rPr>
                <w:rFonts w:hint="eastAsia" w:ascii="黑体" w:hAnsi="黑体" w:eastAsia="黑体" w:cs="Times New Roman"/>
                <w:bCs/>
                <w:kern w:val="0"/>
                <w:szCs w:val="21"/>
              </w:rPr>
              <w:t>基本条件</w:t>
            </w:r>
          </w:p>
        </w:tc>
        <w:tc>
          <w:tcPr>
            <w:tcW w:w="5649" w:type="dxa"/>
            <w:vAlign w:val="center"/>
          </w:tcPr>
          <w:p>
            <w:pPr>
              <w:widowControl/>
              <w:adjustRightInd w:val="0"/>
              <w:snapToGrid w:val="0"/>
              <w:spacing w:line="240" w:lineRule="atLeast"/>
              <w:rPr>
                <w:rFonts w:ascii="宋体" w:cs="Times New Roman"/>
                <w:kern w:val="0"/>
                <w:szCs w:val="21"/>
              </w:rPr>
            </w:pPr>
            <w:r>
              <w:rPr>
                <w:rFonts w:hint="eastAsia" w:ascii="宋体" w:cs="Times New Roman"/>
                <w:kern w:val="0"/>
                <w:szCs w:val="21"/>
              </w:rPr>
              <w:t>1.已建立工会组织；</w:t>
            </w:r>
          </w:p>
          <w:p>
            <w:pPr>
              <w:widowControl/>
              <w:adjustRightInd w:val="0"/>
              <w:snapToGrid w:val="0"/>
              <w:spacing w:line="240" w:lineRule="atLeast"/>
              <w:rPr>
                <w:rFonts w:ascii="宋体" w:cs="Times New Roman"/>
                <w:kern w:val="0"/>
                <w:szCs w:val="21"/>
              </w:rPr>
            </w:pPr>
            <w:r>
              <w:rPr>
                <w:rFonts w:hint="eastAsia" w:ascii="宋体" w:cs="Times New Roman"/>
                <w:kern w:val="0"/>
                <w:szCs w:val="21"/>
              </w:rPr>
              <w:t>2.设立竞赛组委会，制定活动实施方案及工作流程，并切实开展竞赛活动；</w:t>
            </w:r>
          </w:p>
          <w:p>
            <w:pPr>
              <w:widowControl/>
              <w:adjustRightInd w:val="0"/>
              <w:snapToGrid w:val="0"/>
              <w:spacing w:line="240" w:lineRule="atLeast"/>
              <w:rPr>
                <w:rFonts w:ascii="宋体" w:cs="Times New Roman"/>
                <w:kern w:val="0"/>
                <w:szCs w:val="21"/>
              </w:rPr>
            </w:pPr>
            <w:r>
              <w:rPr>
                <w:rFonts w:hint="eastAsia" w:ascii="宋体" w:cs="Times New Roman"/>
                <w:kern w:val="0"/>
                <w:szCs w:val="21"/>
              </w:rPr>
              <w:t>3.年度内未发生重伤及以上安全事故；</w:t>
            </w:r>
          </w:p>
          <w:p>
            <w:pPr>
              <w:widowControl/>
              <w:adjustRightInd w:val="0"/>
              <w:snapToGrid w:val="0"/>
              <w:spacing w:line="240" w:lineRule="atLeast"/>
              <w:rPr>
                <w:rFonts w:ascii="宋体" w:cs="Times New Roman"/>
                <w:kern w:val="0"/>
                <w:szCs w:val="21"/>
              </w:rPr>
            </w:pPr>
            <w:r>
              <w:rPr>
                <w:rFonts w:hint="eastAsia" w:ascii="宋体" w:cs="Times New Roman"/>
                <w:kern w:val="0"/>
                <w:szCs w:val="21"/>
              </w:rPr>
              <w:t>4.年度内未发生确诊职业病或疑似职业病病例；</w:t>
            </w:r>
          </w:p>
          <w:p>
            <w:pPr>
              <w:widowControl/>
              <w:adjustRightInd w:val="0"/>
              <w:snapToGrid w:val="0"/>
              <w:spacing w:line="240" w:lineRule="atLeast"/>
              <w:rPr>
                <w:rFonts w:ascii="宋体" w:cs="Times New Roman"/>
                <w:kern w:val="0"/>
                <w:szCs w:val="21"/>
              </w:rPr>
            </w:pPr>
            <w:r>
              <w:rPr>
                <w:rFonts w:hint="eastAsia" w:ascii="宋体" w:cs="Times New Roman"/>
                <w:kern w:val="0"/>
                <w:szCs w:val="21"/>
              </w:rPr>
              <w:t>5.年度内未发生违反《职业病防治法》的行政处罚；</w:t>
            </w:r>
          </w:p>
          <w:p>
            <w:pPr>
              <w:widowControl/>
              <w:adjustRightInd w:val="0"/>
              <w:snapToGrid w:val="0"/>
              <w:spacing w:line="240" w:lineRule="atLeast"/>
              <w:rPr>
                <w:rFonts w:ascii="宋体" w:cs="Times New Roman"/>
                <w:kern w:val="0"/>
                <w:szCs w:val="21"/>
              </w:rPr>
            </w:pPr>
            <w:r>
              <w:rPr>
                <w:rFonts w:hint="eastAsia" w:ascii="宋体" w:cs="Times New Roman"/>
                <w:kern w:val="0"/>
                <w:szCs w:val="21"/>
              </w:rPr>
              <w:t>6.自评得分达80分（含）以上；</w:t>
            </w:r>
          </w:p>
          <w:p>
            <w:pPr>
              <w:widowControl/>
              <w:adjustRightInd w:val="0"/>
              <w:snapToGrid w:val="0"/>
              <w:spacing w:line="240" w:lineRule="atLeast"/>
              <w:rPr>
                <w:rFonts w:cs="Times New Roman" w:asciiTheme="minorEastAsia" w:hAnsiTheme="minorEastAsia" w:eastAsiaTheme="minorEastAsia"/>
                <w:kern w:val="0"/>
                <w:szCs w:val="21"/>
              </w:rPr>
            </w:pPr>
            <w:r>
              <w:rPr>
                <w:rFonts w:hint="eastAsia" w:ascii="宋体" w:cs="Times New Roman"/>
                <w:kern w:val="0"/>
                <w:szCs w:val="21"/>
              </w:rPr>
              <w:t>7.单项考核项目得分率不低于80%。</w:t>
            </w:r>
          </w:p>
        </w:tc>
        <w:tc>
          <w:tcPr>
            <w:tcW w:w="5000" w:type="dxa"/>
            <w:vAlign w:val="center"/>
          </w:tcPr>
          <w:p>
            <w:pPr>
              <w:widowControl/>
              <w:adjustRightInd w:val="0"/>
              <w:snapToGrid w:val="0"/>
              <w:spacing w:line="240" w:lineRule="atLeast"/>
              <w:rPr>
                <w:rFonts w:cs="Times New Roman" w:asciiTheme="minorEastAsia" w:hAnsiTheme="minorEastAsia" w:eastAsiaTheme="minorEastAsia"/>
                <w:kern w:val="0"/>
                <w:szCs w:val="21"/>
              </w:rPr>
            </w:pPr>
            <w:r>
              <w:rPr>
                <w:rFonts w:hint="eastAsia" w:cs="Times New Roman" w:asciiTheme="minorEastAsia" w:hAnsiTheme="minorEastAsia" w:eastAsiaTheme="minorEastAsia"/>
                <w:kern w:val="0"/>
                <w:szCs w:val="21"/>
              </w:rPr>
              <w:t>符合此基本条件，方可参加市级优胜单位评选。</w:t>
            </w:r>
          </w:p>
        </w:tc>
        <w:tc>
          <w:tcPr>
            <w:tcW w:w="748" w:type="dxa"/>
            <w:vAlign w:val="center"/>
          </w:tcPr>
          <w:p>
            <w:pPr>
              <w:widowControl/>
              <w:adjustRightInd w:val="0"/>
              <w:snapToGrid w:val="0"/>
              <w:spacing w:line="240" w:lineRule="atLeast"/>
              <w:jc w:val="center"/>
              <w:rPr>
                <w:rFonts w:cs="Times New Roman" w:asciiTheme="minorEastAsia" w:hAnsiTheme="minorEastAsia" w:eastAsiaTheme="minorEastAsia"/>
                <w:kern w:val="0"/>
                <w:sz w:val="18"/>
                <w:szCs w:val="18"/>
              </w:rPr>
            </w:pPr>
          </w:p>
        </w:tc>
        <w:tc>
          <w:tcPr>
            <w:tcW w:w="1087" w:type="dxa"/>
            <w:vAlign w:val="center"/>
          </w:tcPr>
          <w:p>
            <w:pPr>
              <w:widowControl/>
              <w:adjustRightInd w:val="0"/>
              <w:snapToGrid w:val="0"/>
              <w:spacing w:line="240" w:lineRule="atLeast"/>
              <w:jc w:val="center"/>
              <w:rPr>
                <w:rFonts w:cs="Times New Roman"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13713" w:type="dxa"/>
            <w:gridSpan w:val="5"/>
            <w:vAlign w:val="center"/>
          </w:tcPr>
          <w:p>
            <w:pPr>
              <w:widowControl/>
              <w:adjustRightInd w:val="0"/>
              <w:snapToGrid w:val="0"/>
              <w:spacing w:line="240" w:lineRule="atLeast"/>
              <w:rPr>
                <w:rFonts w:asciiTheme="minorEastAsia" w:hAnsiTheme="minorEastAsia" w:eastAsiaTheme="minorEastAsia"/>
                <w:b/>
                <w:kern w:val="0"/>
                <w:sz w:val="18"/>
                <w:szCs w:val="18"/>
              </w:rPr>
            </w:pPr>
            <w:r>
              <w:rPr>
                <w:rFonts w:ascii="宋体" w:hAnsi="宋体" w:cs="Times New Roman"/>
                <w:kern w:val="0"/>
                <w:szCs w:val="21"/>
              </w:rPr>
              <w:t>总分1</w:t>
            </w:r>
            <w:r>
              <w:rPr>
                <w:rFonts w:hint="eastAsia" w:ascii="宋体" w:hAnsi="宋体" w:cs="Times New Roman"/>
                <w:kern w:val="0"/>
                <w:szCs w:val="21"/>
              </w:rPr>
              <w:t>0</w:t>
            </w:r>
            <w:r>
              <w:rPr>
                <w:rFonts w:ascii="宋体" w:hAnsi="宋体" w:cs="Times New Roman"/>
                <w:kern w:val="0"/>
                <w:szCs w:val="21"/>
              </w:rPr>
              <w:t>0分，其中考核项目有组织领导（</w:t>
            </w:r>
            <w:r>
              <w:rPr>
                <w:rFonts w:hint="eastAsia" w:ascii="宋体" w:hAnsi="宋体" w:cs="Times New Roman"/>
                <w:kern w:val="0"/>
                <w:szCs w:val="21"/>
              </w:rPr>
              <w:t>5分）、竞赛</w:t>
            </w:r>
            <w:r>
              <w:rPr>
                <w:rFonts w:hint="eastAsia" w:ascii="宋体" w:hAnsi="宋体" w:cs="Times New Roman"/>
                <w:kern w:val="0"/>
                <w:szCs w:val="21"/>
                <w:lang w:eastAsia="zh-Hans"/>
              </w:rPr>
              <w:t>活动策划、实施、效果</w:t>
            </w:r>
            <w:r>
              <w:rPr>
                <w:rFonts w:hint="eastAsia" w:ascii="宋体" w:hAnsi="宋体" w:cs="Times New Roman"/>
                <w:kern w:val="0"/>
                <w:szCs w:val="21"/>
              </w:rPr>
              <w:t>（</w:t>
            </w:r>
            <w:r>
              <w:rPr>
                <w:rFonts w:ascii="宋体" w:hAnsi="宋体" w:cs="Times New Roman"/>
                <w:kern w:val="0"/>
                <w:szCs w:val="21"/>
              </w:rPr>
              <w:t>2</w:t>
            </w:r>
            <w:r>
              <w:rPr>
                <w:rFonts w:hint="eastAsia" w:ascii="宋体" w:hAnsi="宋体" w:cs="Times New Roman"/>
                <w:kern w:val="0"/>
                <w:szCs w:val="21"/>
              </w:rPr>
              <w:t>6分）、班组安全建设（</w:t>
            </w:r>
            <w:r>
              <w:rPr>
                <w:rFonts w:ascii="宋体" w:hAnsi="宋体" w:cs="Times New Roman"/>
                <w:kern w:val="0"/>
                <w:szCs w:val="21"/>
              </w:rPr>
              <w:t>7</w:t>
            </w:r>
            <w:r>
              <w:rPr>
                <w:rFonts w:hint="eastAsia" w:ascii="宋体" w:hAnsi="宋体" w:cs="Times New Roman"/>
                <w:kern w:val="0"/>
                <w:szCs w:val="21"/>
              </w:rPr>
              <w:t>分）、</w:t>
            </w:r>
            <w:r>
              <w:rPr>
                <w:rFonts w:hint="eastAsia" w:ascii="宋体" w:hAnsi="宋体" w:cs="Times New Roman"/>
                <w:kern w:val="0"/>
                <w:szCs w:val="21"/>
                <w:lang w:eastAsia="zh-Hans"/>
              </w:rPr>
              <w:t>职工安全文化建设</w:t>
            </w:r>
            <w:r>
              <w:rPr>
                <w:rFonts w:hint="eastAsia" w:ascii="宋体" w:hAnsi="宋体" w:cs="Times New Roman"/>
                <w:kern w:val="0"/>
                <w:szCs w:val="21"/>
              </w:rPr>
              <w:t>（</w:t>
            </w:r>
            <w:r>
              <w:rPr>
                <w:rFonts w:ascii="宋体" w:hAnsi="宋体" w:cs="Times New Roman"/>
                <w:kern w:val="0"/>
                <w:szCs w:val="21"/>
              </w:rPr>
              <w:t>2</w:t>
            </w:r>
            <w:r>
              <w:rPr>
                <w:rFonts w:hint="eastAsia" w:ascii="宋体" w:hAnsi="宋体" w:cs="Times New Roman"/>
                <w:kern w:val="0"/>
                <w:szCs w:val="21"/>
              </w:rPr>
              <w:t>1分）、</w:t>
            </w:r>
            <w:r>
              <w:rPr>
                <w:rFonts w:hint="eastAsia" w:ascii="宋体" w:hAnsi="宋体" w:cs="Times New Roman"/>
                <w:kern w:val="0"/>
                <w:szCs w:val="21"/>
                <w:lang w:eastAsia="zh-Hans"/>
              </w:rPr>
              <w:t>民主监督与民主管理</w:t>
            </w:r>
            <w:r>
              <w:rPr>
                <w:rFonts w:hint="eastAsia" w:ascii="宋体" w:hAnsi="宋体" w:cs="Times New Roman"/>
                <w:kern w:val="0"/>
                <w:szCs w:val="21"/>
              </w:rPr>
              <w:t>（20分）</w:t>
            </w:r>
            <w:r>
              <w:rPr>
                <w:rFonts w:hint="eastAsia" w:ascii="宋体" w:hAnsi="宋体" w:cs="Times New Roman"/>
                <w:kern w:val="0"/>
                <w:szCs w:val="21"/>
                <w:lang w:eastAsia="zh-Hans"/>
              </w:rPr>
              <w:t>、</w:t>
            </w:r>
            <w:r>
              <w:rPr>
                <w:rFonts w:hint="eastAsia" w:ascii="宋体" w:hAnsi="宋体" w:cs="Times New Roman"/>
                <w:kern w:val="0"/>
                <w:szCs w:val="21"/>
              </w:rPr>
              <w:t>安全生产</w:t>
            </w:r>
            <w:r>
              <w:rPr>
                <w:rFonts w:hint="eastAsia" w:ascii="宋体" w:hAnsi="宋体" w:cs="Times New Roman"/>
                <w:kern w:val="0"/>
                <w:szCs w:val="21"/>
                <w:lang w:eastAsia="zh-Hans"/>
              </w:rPr>
              <w:t>主体责任落实情况</w:t>
            </w:r>
            <w:r>
              <w:rPr>
                <w:rFonts w:hint="eastAsia" w:ascii="宋体" w:hAnsi="宋体" w:cs="Times New Roman"/>
                <w:kern w:val="0"/>
                <w:szCs w:val="21"/>
              </w:rPr>
              <w:t>（21分）。另设有鼓励项（10分）和否决项条款。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29" w:type="dxa"/>
            <w:vMerge w:val="restart"/>
            <w:vAlign w:val="center"/>
          </w:tcPr>
          <w:p>
            <w:pPr>
              <w:widowControl/>
              <w:adjustRightInd w:val="0"/>
              <w:snapToGrid w:val="0"/>
              <w:spacing w:line="240" w:lineRule="atLeast"/>
              <w:rPr>
                <w:rFonts w:ascii="黑体" w:hAnsi="黑体" w:eastAsia="黑体" w:cs="Times New Roman"/>
                <w:bCs/>
                <w:kern w:val="0"/>
                <w:szCs w:val="21"/>
              </w:rPr>
            </w:pPr>
            <w:r>
              <w:rPr>
                <w:rFonts w:hint="eastAsia" w:ascii="黑体" w:hAnsi="黑体" w:eastAsia="黑体" w:cs="Times New Roman"/>
                <w:bCs/>
                <w:kern w:val="0"/>
                <w:szCs w:val="21"/>
              </w:rPr>
              <w:t>组织领导</w:t>
            </w:r>
          </w:p>
          <w:p>
            <w:pPr>
              <w:widowControl/>
              <w:adjustRightInd w:val="0"/>
              <w:snapToGrid w:val="0"/>
              <w:spacing w:line="240" w:lineRule="atLeast"/>
              <w:rPr>
                <w:rFonts w:ascii="黑体" w:hAnsi="黑体" w:eastAsia="黑体" w:cs="Times New Roman"/>
                <w:bCs/>
                <w:kern w:val="0"/>
                <w:szCs w:val="21"/>
              </w:rPr>
            </w:pPr>
            <w:r>
              <w:rPr>
                <w:rFonts w:hint="eastAsia" w:ascii="黑体" w:hAnsi="黑体" w:eastAsia="黑体" w:cs="Times New Roman"/>
                <w:bCs/>
                <w:kern w:val="0"/>
                <w:szCs w:val="21"/>
              </w:rPr>
              <w:t>（5分）</w:t>
            </w:r>
          </w:p>
        </w:tc>
        <w:tc>
          <w:tcPr>
            <w:tcW w:w="5649" w:type="dxa"/>
            <w:vMerge w:val="restart"/>
            <w:vAlign w:val="center"/>
          </w:tcPr>
          <w:p>
            <w:pPr>
              <w:adjustRightInd w:val="0"/>
              <w:snapToGrid w:val="0"/>
              <w:spacing w:line="240" w:lineRule="atLeast"/>
              <w:rPr>
                <w:rFonts w:ascii="宋体" w:hAnsi="宋体" w:cs="宋体"/>
                <w:szCs w:val="21"/>
              </w:rPr>
            </w:pPr>
            <w:r>
              <w:rPr>
                <w:rFonts w:hint="eastAsia" w:ascii="宋体" w:hAnsi="宋体" w:cs="宋体"/>
                <w:kern w:val="0"/>
                <w:szCs w:val="21"/>
              </w:rPr>
              <w:t>1.竞赛组委会主要负责人由单位“一把手”领导担任（1分），组织机构健全、分工明确，能够</w:t>
            </w:r>
            <w:r>
              <w:rPr>
                <w:rFonts w:hint="eastAsia" w:ascii="宋体" w:hAnsi="宋体" w:cs="宋体"/>
                <w:color w:val="000000" w:themeColor="text1"/>
                <w:szCs w:val="21"/>
                <w:lang w:eastAsia="zh-Hans"/>
                <w14:textFill>
                  <w14:solidFill>
                    <w14:schemeClr w14:val="tx1"/>
                  </w14:solidFill>
                </w14:textFill>
              </w:rPr>
              <w:t>为竞赛活动的开展提供</w:t>
            </w:r>
            <w:r>
              <w:rPr>
                <w:rFonts w:hint="eastAsia" w:ascii="宋体" w:hAnsi="宋体" w:cs="宋体"/>
                <w:color w:val="000000" w:themeColor="text1"/>
                <w:szCs w:val="21"/>
                <w14:textFill>
                  <w14:solidFill>
                    <w14:schemeClr w14:val="tx1"/>
                  </w14:solidFill>
                </w14:textFill>
              </w:rPr>
              <w:t>有力的组织</w:t>
            </w:r>
            <w:r>
              <w:rPr>
                <w:rFonts w:hint="eastAsia" w:ascii="宋体" w:hAnsi="宋体" w:cs="宋体"/>
                <w:color w:val="000000" w:themeColor="text1"/>
                <w:szCs w:val="21"/>
                <w:lang w:eastAsia="zh-Hans"/>
                <w14:textFill>
                  <w14:solidFill>
                    <w14:schemeClr w14:val="tx1"/>
                  </w14:solidFill>
                </w14:textFill>
              </w:rPr>
              <w:t>保障</w:t>
            </w:r>
            <w:r>
              <w:rPr>
                <w:rFonts w:hint="eastAsia" w:ascii="宋体" w:hAnsi="宋体" w:cs="宋体"/>
                <w:kern w:val="0"/>
                <w:szCs w:val="21"/>
              </w:rPr>
              <w:t>（4分）。（共5分）</w:t>
            </w:r>
          </w:p>
        </w:tc>
        <w:tc>
          <w:tcPr>
            <w:tcW w:w="5000" w:type="dxa"/>
            <w:vAlign w:val="center"/>
          </w:tcPr>
          <w:p>
            <w:pPr>
              <w:widowControl/>
              <w:adjustRightInd w:val="0"/>
              <w:snapToGrid w:val="0"/>
              <w:spacing w:line="240" w:lineRule="atLeast"/>
              <w:rPr>
                <w:rFonts w:ascii="宋体" w:hAnsi="宋体" w:cs="宋体"/>
                <w:kern w:val="0"/>
                <w:szCs w:val="21"/>
              </w:rPr>
            </w:pPr>
            <w:r>
              <w:rPr>
                <w:rFonts w:hint="eastAsia" w:ascii="宋体" w:hAnsi="宋体" w:cs="宋体"/>
                <w:kern w:val="0"/>
                <w:szCs w:val="21"/>
              </w:rPr>
              <w:t>竞赛组委会主要负责人非单位“一把手”领导担任的，扣1分。</w:t>
            </w:r>
          </w:p>
        </w:tc>
        <w:tc>
          <w:tcPr>
            <w:tcW w:w="748" w:type="dxa"/>
            <w:vMerge w:val="restart"/>
            <w:vAlign w:val="center"/>
          </w:tcPr>
          <w:p>
            <w:pPr>
              <w:widowControl/>
              <w:adjustRightInd w:val="0"/>
              <w:snapToGrid w:val="0"/>
              <w:spacing w:line="240" w:lineRule="atLeast"/>
              <w:jc w:val="left"/>
              <w:rPr>
                <w:rFonts w:ascii="宋体" w:hAnsi="宋体" w:cs="宋体"/>
                <w:kern w:val="0"/>
                <w:szCs w:val="21"/>
              </w:rPr>
            </w:pPr>
          </w:p>
        </w:tc>
        <w:tc>
          <w:tcPr>
            <w:tcW w:w="1087" w:type="dxa"/>
            <w:vMerge w:val="restart"/>
            <w:vAlign w:val="center"/>
          </w:tcPr>
          <w:p>
            <w:pPr>
              <w:widowControl/>
              <w:adjustRightInd w:val="0"/>
              <w:snapToGrid w:val="0"/>
              <w:spacing w:line="240" w:lineRule="atLeast"/>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29" w:type="dxa"/>
            <w:vMerge w:val="continue"/>
            <w:vAlign w:val="center"/>
          </w:tcPr>
          <w:p>
            <w:pPr>
              <w:widowControl/>
              <w:adjustRightInd w:val="0"/>
              <w:snapToGrid w:val="0"/>
              <w:spacing w:line="240" w:lineRule="atLeast"/>
              <w:rPr>
                <w:rFonts w:ascii="黑体" w:hAnsi="黑体" w:eastAsia="黑体" w:cs="Times New Roman"/>
                <w:bCs/>
                <w:kern w:val="0"/>
                <w:szCs w:val="21"/>
              </w:rPr>
            </w:pPr>
          </w:p>
        </w:tc>
        <w:tc>
          <w:tcPr>
            <w:tcW w:w="5649" w:type="dxa"/>
            <w:vMerge w:val="continue"/>
            <w:vAlign w:val="center"/>
          </w:tcPr>
          <w:p>
            <w:pPr>
              <w:adjustRightInd w:val="0"/>
              <w:snapToGrid w:val="0"/>
              <w:spacing w:line="240" w:lineRule="atLeast"/>
              <w:rPr>
                <w:rFonts w:ascii="宋体" w:hAnsi="宋体" w:cs="宋体"/>
                <w:kern w:val="0"/>
                <w:szCs w:val="21"/>
              </w:rPr>
            </w:pPr>
          </w:p>
        </w:tc>
        <w:tc>
          <w:tcPr>
            <w:tcW w:w="5000" w:type="dxa"/>
            <w:vAlign w:val="center"/>
          </w:tcPr>
          <w:p>
            <w:pPr>
              <w:widowControl/>
              <w:adjustRightInd w:val="0"/>
              <w:snapToGrid w:val="0"/>
              <w:spacing w:line="240" w:lineRule="atLeast"/>
              <w:rPr>
                <w:rFonts w:ascii="宋体" w:hAnsi="宋体" w:cs="宋体"/>
                <w:kern w:val="0"/>
                <w:szCs w:val="21"/>
              </w:rPr>
            </w:pPr>
            <w:r>
              <w:rPr>
                <w:rFonts w:hint="eastAsia" w:ascii="宋体" w:hAnsi="宋体" w:cs="宋体"/>
                <w:kern w:val="0"/>
                <w:szCs w:val="21"/>
              </w:rPr>
              <w:t>组织机构不健全、分工不明确的酌情扣1—4分。</w:t>
            </w:r>
          </w:p>
        </w:tc>
        <w:tc>
          <w:tcPr>
            <w:tcW w:w="748" w:type="dxa"/>
            <w:vMerge w:val="continue"/>
            <w:vAlign w:val="center"/>
          </w:tcPr>
          <w:p>
            <w:pPr>
              <w:widowControl/>
              <w:adjustRightInd w:val="0"/>
              <w:snapToGrid w:val="0"/>
              <w:spacing w:line="240" w:lineRule="atLeast"/>
              <w:jc w:val="left"/>
              <w:rPr>
                <w:rFonts w:ascii="宋体" w:hAnsi="宋体" w:cs="宋体"/>
                <w:kern w:val="0"/>
                <w:szCs w:val="21"/>
              </w:rPr>
            </w:pPr>
          </w:p>
        </w:tc>
        <w:tc>
          <w:tcPr>
            <w:tcW w:w="1087" w:type="dxa"/>
            <w:vMerge w:val="continue"/>
            <w:vAlign w:val="center"/>
          </w:tcPr>
          <w:p>
            <w:pPr>
              <w:widowControl/>
              <w:adjustRightInd w:val="0"/>
              <w:snapToGrid w:val="0"/>
              <w:spacing w:line="240" w:lineRule="atLeast"/>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29" w:type="dxa"/>
            <w:vMerge w:val="restart"/>
            <w:vAlign w:val="center"/>
          </w:tcPr>
          <w:p>
            <w:pPr>
              <w:widowControl/>
              <w:adjustRightInd w:val="0"/>
              <w:snapToGrid w:val="0"/>
              <w:spacing w:line="240" w:lineRule="atLeast"/>
              <w:rPr>
                <w:rFonts w:ascii="黑体" w:hAnsi="黑体" w:eastAsia="黑体" w:cs="Times New Roman"/>
                <w:bCs/>
                <w:kern w:val="0"/>
                <w:szCs w:val="21"/>
              </w:rPr>
            </w:pPr>
            <w:r>
              <w:rPr>
                <w:rFonts w:hint="eastAsia" w:ascii="黑体" w:hAnsi="黑体" w:eastAsia="黑体" w:cs="Times New Roman"/>
                <w:bCs/>
                <w:kern w:val="0"/>
                <w:szCs w:val="21"/>
              </w:rPr>
              <w:t>竞赛活动策划、实施、效果（26分）</w:t>
            </w:r>
          </w:p>
        </w:tc>
        <w:tc>
          <w:tcPr>
            <w:tcW w:w="5649" w:type="dxa"/>
            <w:vMerge w:val="restart"/>
            <w:vAlign w:val="center"/>
          </w:tcPr>
          <w:p>
            <w:pPr>
              <w:widowControl/>
              <w:adjustRightInd w:val="0"/>
              <w:snapToGrid w:val="0"/>
              <w:spacing w:line="240" w:lineRule="atLeast"/>
              <w:rPr>
                <w:rFonts w:ascii="宋体" w:hAnsi="宋体" w:cs="宋体"/>
                <w:kern w:val="0"/>
                <w:szCs w:val="21"/>
              </w:rPr>
            </w:pPr>
            <w:r>
              <w:rPr>
                <w:rFonts w:hint="eastAsia" w:ascii="宋体" w:hAnsi="宋体" w:cs="宋体"/>
                <w:color w:val="000000" w:themeColor="text1"/>
                <w:szCs w:val="21"/>
                <w:lang w:eastAsia="zh-Hans"/>
                <w14:textFill>
                  <w14:solidFill>
                    <w14:schemeClr w14:val="tx1"/>
                  </w14:solidFill>
                </w14:textFill>
              </w:rPr>
              <w:t>1.竞赛活动</w:t>
            </w:r>
            <w:r>
              <w:rPr>
                <w:rFonts w:hint="eastAsia" w:ascii="宋体" w:hAnsi="宋体" w:cs="宋体"/>
                <w:color w:val="000000" w:themeColor="text1"/>
                <w:szCs w:val="21"/>
                <w14:textFill>
                  <w14:solidFill>
                    <w14:schemeClr w14:val="tx1"/>
                  </w14:solidFill>
                </w14:textFill>
              </w:rPr>
              <w:t>策划情况，通过查阅竞赛活动方案</w:t>
            </w:r>
            <w:r>
              <w:rPr>
                <w:rFonts w:hint="eastAsia" w:ascii="宋体" w:hAnsi="宋体" w:cs="宋体"/>
                <w:color w:val="000000" w:themeColor="text1"/>
                <w:szCs w:val="21"/>
                <w:lang w:eastAsia="zh-Hans"/>
                <w14:textFill>
                  <w14:solidFill>
                    <w14:schemeClr w14:val="tx1"/>
                  </w14:solidFill>
                </w14:textFill>
              </w:rPr>
              <w:t>考察：</w:t>
            </w:r>
            <w:r>
              <w:rPr>
                <w:rFonts w:hint="eastAsia" w:ascii="宋体" w:hAnsi="宋体" w:cs="宋体"/>
                <w:color w:val="000000" w:themeColor="text1"/>
                <w:szCs w:val="21"/>
                <w14:textFill>
                  <w14:solidFill>
                    <w14:schemeClr w14:val="tx1"/>
                  </w14:solidFill>
                </w14:textFill>
              </w:rPr>
              <w:t>有专项经费保障竞赛活动开展</w:t>
            </w:r>
            <w:r>
              <w:rPr>
                <w:rFonts w:hint="eastAsia" w:ascii="宋体" w:hAnsi="宋体" w:cs="宋体"/>
                <w:color w:val="000000" w:themeColor="text1"/>
                <w:szCs w:val="21"/>
                <w:lang w:eastAsia="zh-Hans"/>
                <w14:textFill>
                  <w14:solidFill>
                    <w14:schemeClr w14:val="tx1"/>
                  </w14:solidFill>
                </w14:textFill>
              </w:rPr>
              <w:t>（2分）</w:t>
            </w: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lang w:eastAsia="zh-Hans"/>
                <w14:textFill>
                  <w14:solidFill>
                    <w14:schemeClr w14:val="tx1"/>
                  </w14:solidFill>
                </w14:textFill>
              </w:rPr>
              <w:t>竞赛</w:t>
            </w:r>
            <w:r>
              <w:rPr>
                <w:rFonts w:hint="eastAsia" w:ascii="宋体" w:hAnsi="宋体" w:cs="宋体"/>
                <w:color w:val="000000" w:themeColor="text1"/>
                <w:szCs w:val="21"/>
                <w14:textFill>
                  <w14:solidFill>
                    <w14:schemeClr w14:val="tx1"/>
                  </w14:solidFill>
                </w14:textFill>
              </w:rPr>
              <w:t>活动方案可操作性强（1分），</w:t>
            </w:r>
            <w:r>
              <w:rPr>
                <w:rFonts w:hint="eastAsia" w:ascii="宋体" w:hAnsi="宋体" w:cs="宋体"/>
                <w:color w:val="000000" w:themeColor="text1"/>
                <w:szCs w:val="21"/>
                <w:lang w:eastAsia="zh-Hans"/>
                <w14:textFill>
                  <w14:solidFill>
                    <w14:schemeClr w14:val="tx1"/>
                  </w14:solidFill>
                </w14:textFill>
              </w:rPr>
              <w:t>覆盖</w:t>
            </w:r>
            <w:r>
              <w:rPr>
                <w:rFonts w:hint="eastAsia" w:ascii="宋体" w:hAnsi="宋体" w:cs="宋体"/>
                <w:color w:val="000000" w:themeColor="text1"/>
                <w:szCs w:val="21"/>
                <w14:textFill>
                  <w14:solidFill>
                    <w14:schemeClr w14:val="tx1"/>
                  </w14:solidFill>
                </w14:textFill>
              </w:rPr>
              <w:t>全体职工</w:t>
            </w:r>
            <w:r>
              <w:rPr>
                <w:rFonts w:hint="eastAsia" w:ascii="宋体" w:hAnsi="宋体" w:cs="宋体"/>
                <w:color w:val="000000" w:themeColor="text1"/>
                <w:szCs w:val="21"/>
                <w:lang w:eastAsia="zh-Hans"/>
                <w14:textFill>
                  <w14:solidFill>
                    <w14:schemeClr w14:val="tx1"/>
                  </w14:solidFill>
                </w14:textFill>
              </w:rPr>
              <w:t>（2分）。（共</w:t>
            </w:r>
            <w:r>
              <w:rPr>
                <w:rFonts w:hint="eastAsia" w:ascii="宋体" w:hAnsi="宋体" w:cs="宋体"/>
                <w:color w:val="000000" w:themeColor="text1"/>
                <w:szCs w:val="21"/>
                <w14:textFill>
                  <w14:solidFill>
                    <w14:schemeClr w14:val="tx1"/>
                  </w14:solidFill>
                </w14:textFill>
              </w:rPr>
              <w:t>5</w:t>
            </w:r>
            <w:r>
              <w:rPr>
                <w:rFonts w:hint="eastAsia" w:ascii="宋体" w:hAnsi="宋体" w:cs="宋体"/>
                <w:color w:val="000000" w:themeColor="text1"/>
                <w:szCs w:val="21"/>
                <w:lang w:eastAsia="zh-Hans"/>
                <w14:textFill>
                  <w14:solidFill>
                    <w14:schemeClr w14:val="tx1"/>
                  </w14:solidFill>
                </w14:textFill>
              </w:rPr>
              <w:t>分）</w:t>
            </w:r>
          </w:p>
        </w:tc>
        <w:tc>
          <w:tcPr>
            <w:tcW w:w="5000" w:type="dxa"/>
            <w:vMerge w:val="restart"/>
            <w:vAlign w:val="center"/>
          </w:tcPr>
          <w:p>
            <w:pPr>
              <w:widowControl/>
              <w:adjustRightInd w:val="0"/>
              <w:snapToGrid w:val="0"/>
              <w:spacing w:line="240" w:lineRule="atLeast"/>
              <w:rPr>
                <w:rFonts w:ascii="宋体" w:hAnsi="宋体" w:cs="宋体"/>
                <w:kern w:val="0"/>
                <w:szCs w:val="21"/>
                <w:lang w:eastAsia="zh-Hans"/>
              </w:rPr>
            </w:pPr>
            <w:r>
              <w:rPr>
                <w:rFonts w:hint="eastAsia" w:ascii="宋体" w:hAnsi="宋体" w:cs="宋体"/>
                <w:kern w:val="0"/>
                <w:szCs w:val="21"/>
                <w:lang w:eastAsia="zh-Hans"/>
              </w:rPr>
              <w:t>没有专项经费</w:t>
            </w:r>
            <w:r>
              <w:rPr>
                <w:rFonts w:hint="eastAsia" w:ascii="宋体" w:hAnsi="宋体" w:cs="宋体"/>
                <w:kern w:val="0"/>
                <w:szCs w:val="21"/>
              </w:rPr>
              <w:t>，或经费</w:t>
            </w:r>
            <w:r>
              <w:rPr>
                <w:rFonts w:hint="eastAsia" w:ascii="宋体" w:hAnsi="宋体" w:cs="宋体"/>
                <w:kern w:val="0"/>
                <w:szCs w:val="21"/>
                <w:lang w:eastAsia="zh-Hans"/>
              </w:rPr>
              <w:t>不</w:t>
            </w:r>
            <w:r>
              <w:rPr>
                <w:rFonts w:hint="eastAsia" w:ascii="宋体" w:hAnsi="宋体" w:cs="宋体"/>
                <w:kern w:val="0"/>
                <w:szCs w:val="21"/>
              </w:rPr>
              <w:t>足以</w:t>
            </w:r>
            <w:r>
              <w:rPr>
                <w:rFonts w:hint="eastAsia" w:ascii="宋体" w:hAnsi="宋体" w:cs="宋体"/>
                <w:kern w:val="0"/>
                <w:szCs w:val="21"/>
                <w:lang w:eastAsia="zh-Hans"/>
              </w:rPr>
              <w:t>保证竞赛活动正常开展</w:t>
            </w:r>
            <w:r>
              <w:rPr>
                <w:rFonts w:hint="eastAsia" w:ascii="宋体" w:hAnsi="宋体" w:cs="宋体"/>
                <w:kern w:val="0"/>
                <w:szCs w:val="21"/>
              </w:rPr>
              <w:t>的，扣2分。</w:t>
            </w:r>
          </w:p>
        </w:tc>
        <w:tc>
          <w:tcPr>
            <w:tcW w:w="748" w:type="dxa"/>
            <w:vAlign w:val="center"/>
          </w:tcPr>
          <w:p>
            <w:pPr>
              <w:widowControl/>
              <w:adjustRightInd w:val="0"/>
              <w:snapToGrid w:val="0"/>
              <w:spacing w:line="240" w:lineRule="atLeast"/>
              <w:jc w:val="left"/>
              <w:rPr>
                <w:rFonts w:ascii="宋体" w:hAnsi="宋体" w:cs="宋体"/>
                <w:kern w:val="0"/>
                <w:szCs w:val="21"/>
              </w:rPr>
            </w:pPr>
          </w:p>
        </w:tc>
        <w:tc>
          <w:tcPr>
            <w:tcW w:w="1087" w:type="dxa"/>
            <w:vAlign w:val="center"/>
          </w:tcPr>
          <w:p>
            <w:pPr>
              <w:widowControl/>
              <w:adjustRightInd w:val="0"/>
              <w:snapToGrid w:val="0"/>
              <w:spacing w:line="240" w:lineRule="atLeast"/>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1229" w:type="dxa"/>
            <w:vMerge w:val="continue"/>
            <w:vAlign w:val="center"/>
          </w:tcPr>
          <w:p>
            <w:pPr>
              <w:adjustRightInd w:val="0"/>
              <w:snapToGrid w:val="0"/>
              <w:spacing w:line="240" w:lineRule="atLeast"/>
              <w:rPr>
                <w:rFonts w:ascii="宋体" w:hAnsi="宋体" w:cs="宋体"/>
                <w:szCs w:val="21"/>
              </w:rPr>
            </w:pPr>
          </w:p>
        </w:tc>
        <w:tc>
          <w:tcPr>
            <w:tcW w:w="5649" w:type="dxa"/>
            <w:vMerge w:val="continue"/>
            <w:vAlign w:val="center"/>
          </w:tcPr>
          <w:p>
            <w:pPr>
              <w:widowControl/>
              <w:adjustRightInd w:val="0"/>
              <w:snapToGrid w:val="0"/>
              <w:spacing w:line="240" w:lineRule="atLeast"/>
              <w:rPr>
                <w:rFonts w:ascii="宋体" w:hAnsi="宋体" w:cs="宋体"/>
                <w:kern w:val="0"/>
                <w:szCs w:val="21"/>
              </w:rPr>
            </w:pPr>
          </w:p>
        </w:tc>
        <w:tc>
          <w:tcPr>
            <w:tcW w:w="5000" w:type="dxa"/>
            <w:vMerge w:val="continue"/>
            <w:vAlign w:val="center"/>
          </w:tcPr>
          <w:p>
            <w:pPr>
              <w:widowControl/>
              <w:adjustRightInd w:val="0"/>
              <w:snapToGrid w:val="0"/>
              <w:spacing w:line="240" w:lineRule="atLeast"/>
              <w:rPr>
                <w:rFonts w:ascii="宋体" w:hAnsi="宋体" w:cs="宋体"/>
                <w:kern w:val="0"/>
                <w:szCs w:val="21"/>
                <w:lang w:eastAsia="zh-Hans"/>
              </w:rPr>
            </w:pPr>
          </w:p>
        </w:tc>
        <w:tc>
          <w:tcPr>
            <w:tcW w:w="748" w:type="dxa"/>
            <w:vAlign w:val="center"/>
          </w:tcPr>
          <w:p>
            <w:pPr>
              <w:widowControl/>
              <w:adjustRightInd w:val="0"/>
              <w:snapToGrid w:val="0"/>
              <w:spacing w:line="240" w:lineRule="atLeast"/>
              <w:jc w:val="left"/>
              <w:rPr>
                <w:rFonts w:ascii="宋体" w:hAnsi="宋体" w:cs="宋体"/>
                <w:kern w:val="0"/>
                <w:szCs w:val="21"/>
              </w:rPr>
            </w:pPr>
          </w:p>
        </w:tc>
        <w:tc>
          <w:tcPr>
            <w:tcW w:w="1087" w:type="dxa"/>
            <w:vAlign w:val="center"/>
          </w:tcPr>
          <w:p>
            <w:pPr>
              <w:widowControl/>
              <w:adjustRightInd w:val="0"/>
              <w:snapToGrid w:val="0"/>
              <w:spacing w:line="240" w:lineRule="atLeast"/>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29" w:type="dxa"/>
            <w:vMerge w:val="continue"/>
            <w:vAlign w:val="center"/>
          </w:tcPr>
          <w:p>
            <w:pPr>
              <w:adjustRightInd w:val="0"/>
              <w:snapToGrid w:val="0"/>
              <w:spacing w:line="240" w:lineRule="atLeast"/>
              <w:rPr>
                <w:rFonts w:ascii="宋体" w:hAnsi="宋体" w:cs="宋体"/>
                <w:szCs w:val="21"/>
              </w:rPr>
            </w:pPr>
          </w:p>
        </w:tc>
        <w:tc>
          <w:tcPr>
            <w:tcW w:w="5649" w:type="dxa"/>
            <w:vMerge w:val="continue"/>
            <w:vAlign w:val="center"/>
          </w:tcPr>
          <w:p>
            <w:pPr>
              <w:widowControl/>
              <w:adjustRightInd w:val="0"/>
              <w:snapToGrid w:val="0"/>
              <w:spacing w:line="240" w:lineRule="atLeast"/>
              <w:rPr>
                <w:rFonts w:ascii="宋体" w:hAnsi="宋体" w:cs="宋体"/>
                <w:kern w:val="0"/>
                <w:szCs w:val="21"/>
              </w:rPr>
            </w:pPr>
          </w:p>
        </w:tc>
        <w:tc>
          <w:tcPr>
            <w:tcW w:w="5000" w:type="dxa"/>
            <w:vAlign w:val="center"/>
          </w:tcPr>
          <w:p>
            <w:pPr>
              <w:widowControl/>
              <w:adjustRightInd w:val="0"/>
              <w:snapToGrid w:val="0"/>
              <w:spacing w:line="240" w:lineRule="atLeast"/>
              <w:rPr>
                <w:rFonts w:ascii="宋体" w:hAnsi="宋体" w:cs="宋体"/>
                <w:kern w:val="0"/>
                <w:szCs w:val="21"/>
                <w:lang w:eastAsia="zh-Hans"/>
              </w:rPr>
            </w:pPr>
            <w:r>
              <w:rPr>
                <w:rFonts w:hint="eastAsia" w:ascii="宋体" w:hAnsi="宋体" w:cs="宋体"/>
                <w:color w:val="000000" w:themeColor="text1"/>
                <w:kern w:val="0"/>
                <w:szCs w:val="21"/>
                <w14:textFill>
                  <w14:solidFill>
                    <w14:schemeClr w14:val="tx1"/>
                  </w14:solidFill>
                </w14:textFill>
              </w:rPr>
              <w:t>竞赛活动</w:t>
            </w:r>
            <w:r>
              <w:rPr>
                <w:rFonts w:hint="eastAsia" w:ascii="宋体" w:hAnsi="宋体" w:cs="宋体"/>
                <w:color w:val="000000" w:themeColor="text1"/>
                <w:kern w:val="0"/>
                <w:szCs w:val="21"/>
                <w:lang w:eastAsia="zh-Hans"/>
                <w14:textFill>
                  <w14:solidFill>
                    <w14:schemeClr w14:val="tx1"/>
                  </w14:solidFill>
                </w14:textFill>
              </w:rPr>
              <w:t>方案</w:t>
            </w:r>
            <w:r>
              <w:rPr>
                <w:rFonts w:hint="eastAsia" w:ascii="宋体" w:hAnsi="宋体" w:cs="宋体"/>
                <w:color w:val="000000" w:themeColor="text1"/>
                <w:kern w:val="0"/>
                <w:szCs w:val="21"/>
                <w14:textFill>
                  <w14:solidFill>
                    <w14:schemeClr w14:val="tx1"/>
                  </w14:solidFill>
                </w14:textFill>
              </w:rPr>
              <w:t>不够详实，</w:t>
            </w:r>
            <w:r>
              <w:rPr>
                <w:rFonts w:hint="eastAsia" w:ascii="宋体" w:hAnsi="宋体" w:cs="宋体"/>
                <w:color w:val="000000" w:themeColor="text1"/>
                <w:kern w:val="0"/>
                <w:szCs w:val="21"/>
                <w:lang w:eastAsia="zh-Hans"/>
                <w14:textFill>
                  <w14:solidFill>
                    <w14:schemeClr w14:val="tx1"/>
                  </w14:solidFill>
                </w14:textFill>
              </w:rPr>
              <w:t>操作性不强的，扣1分。</w:t>
            </w:r>
          </w:p>
        </w:tc>
        <w:tc>
          <w:tcPr>
            <w:tcW w:w="748" w:type="dxa"/>
            <w:vAlign w:val="center"/>
          </w:tcPr>
          <w:p>
            <w:pPr>
              <w:widowControl/>
              <w:adjustRightInd w:val="0"/>
              <w:snapToGrid w:val="0"/>
              <w:spacing w:line="240" w:lineRule="atLeast"/>
              <w:jc w:val="left"/>
              <w:rPr>
                <w:rFonts w:ascii="宋体" w:hAnsi="宋体" w:cs="宋体"/>
                <w:kern w:val="0"/>
                <w:szCs w:val="21"/>
              </w:rPr>
            </w:pPr>
          </w:p>
        </w:tc>
        <w:tc>
          <w:tcPr>
            <w:tcW w:w="1087" w:type="dxa"/>
            <w:vAlign w:val="center"/>
          </w:tcPr>
          <w:p>
            <w:pPr>
              <w:widowControl/>
              <w:adjustRightInd w:val="0"/>
              <w:snapToGrid w:val="0"/>
              <w:spacing w:line="240" w:lineRule="atLeast"/>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29" w:type="dxa"/>
            <w:vMerge w:val="continue"/>
            <w:vAlign w:val="center"/>
          </w:tcPr>
          <w:p>
            <w:pPr>
              <w:adjustRightInd w:val="0"/>
              <w:snapToGrid w:val="0"/>
              <w:spacing w:line="240" w:lineRule="atLeast"/>
              <w:rPr>
                <w:rFonts w:ascii="宋体" w:hAnsi="宋体" w:cs="宋体"/>
                <w:szCs w:val="21"/>
              </w:rPr>
            </w:pPr>
          </w:p>
        </w:tc>
        <w:tc>
          <w:tcPr>
            <w:tcW w:w="5649" w:type="dxa"/>
            <w:vMerge w:val="continue"/>
            <w:vAlign w:val="center"/>
          </w:tcPr>
          <w:p>
            <w:pPr>
              <w:widowControl/>
              <w:adjustRightInd w:val="0"/>
              <w:snapToGrid w:val="0"/>
              <w:spacing w:line="240" w:lineRule="atLeast"/>
              <w:rPr>
                <w:rFonts w:ascii="宋体" w:hAnsi="宋体" w:cs="宋体"/>
                <w:kern w:val="0"/>
                <w:szCs w:val="21"/>
              </w:rPr>
            </w:pPr>
          </w:p>
        </w:tc>
        <w:tc>
          <w:tcPr>
            <w:tcW w:w="5000" w:type="dxa"/>
            <w:vAlign w:val="center"/>
          </w:tcPr>
          <w:p>
            <w:pPr>
              <w:widowControl/>
              <w:adjustRightInd w:val="0"/>
              <w:snapToGrid w:val="0"/>
              <w:spacing w:line="240" w:lineRule="atLeast"/>
              <w:rPr>
                <w:rFonts w:ascii="宋体" w:hAnsi="宋体" w:cs="宋体"/>
                <w:kern w:val="0"/>
                <w:szCs w:val="21"/>
              </w:rPr>
            </w:pPr>
            <w:r>
              <w:rPr>
                <w:rFonts w:hint="eastAsia" w:ascii="宋体" w:hAnsi="宋体" w:cs="宋体"/>
                <w:color w:val="000000" w:themeColor="text1"/>
                <w:kern w:val="0"/>
                <w:szCs w:val="21"/>
                <w:lang w:eastAsia="zh-Hans"/>
                <w14:textFill>
                  <w14:solidFill>
                    <w14:schemeClr w14:val="tx1"/>
                  </w14:solidFill>
                </w14:textFill>
              </w:rPr>
              <w:t>竞赛</w:t>
            </w:r>
            <w:r>
              <w:rPr>
                <w:rFonts w:hint="eastAsia" w:ascii="宋体" w:hAnsi="宋体" w:cs="宋体"/>
                <w:color w:val="000000" w:themeColor="text1"/>
                <w:kern w:val="0"/>
                <w:szCs w:val="21"/>
                <w14:textFill>
                  <w14:solidFill>
                    <w14:schemeClr w14:val="tx1"/>
                  </w14:solidFill>
                </w14:textFill>
              </w:rPr>
              <w:t>活动方案未</w:t>
            </w:r>
            <w:r>
              <w:rPr>
                <w:rFonts w:hint="eastAsia" w:ascii="宋体" w:hAnsi="宋体" w:cs="宋体"/>
                <w:color w:val="000000" w:themeColor="text1"/>
                <w:kern w:val="0"/>
                <w:szCs w:val="21"/>
                <w:lang w:eastAsia="zh-Hans"/>
                <w14:textFill>
                  <w14:solidFill>
                    <w14:schemeClr w14:val="tx1"/>
                  </w14:solidFill>
                </w14:textFill>
              </w:rPr>
              <w:t>覆盖全员的，扣2分。</w:t>
            </w:r>
          </w:p>
        </w:tc>
        <w:tc>
          <w:tcPr>
            <w:tcW w:w="748" w:type="dxa"/>
            <w:vAlign w:val="center"/>
          </w:tcPr>
          <w:p>
            <w:pPr>
              <w:widowControl/>
              <w:adjustRightInd w:val="0"/>
              <w:snapToGrid w:val="0"/>
              <w:spacing w:line="240" w:lineRule="atLeast"/>
              <w:jc w:val="left"/>
              <w:rPr>
                <w:rFonts w:ascii="宋体" w:hAnsi="宋体" w:cs="宋体"/>
                <w:kern w:val="0"/>
                <w:szCs w:val="21"/>
              </w:rPr>
            </w:pPr>
          </w:p>
        </w:tc>
        <w:tc>
          <w:tcPr>
            <w:tcW w:w="1087" w:type="dxa"/>
            <w:vAlign w:val="center"/>
          </w:tcPr>
          <w:p>
            <w:pPr>
              <w:widowControl/>
              <w:adjustRightInd w:val="0"/>
              <w:snapToGrid w:val="0"/>
              <w:spacing w:line="240" w:lineRule="atLeast"/>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8" w:hRule="atLeast"/>
          <w:jc w:val="center"/>
        </w:trPr>
        <w:tc>
          <w:tcPr>
            <w:tcW w:w="1229" w:type="dxa"/>
            <w:vMerge w:val="restart"/>
            <w:vAlign w:val="center"/>
          </w:tcPr>
          <w:p>
            <w:pPr>
              <w:adjustRightInd w:val="0"/>
              <w:snapToGrid w:val="0"/>
              <w:spacing w:line="240" w:lineRule="atLeast"/>
              <w:rPr>
                <w:rFonts w:ascii="宋体" w:hAnsi="宋体" w:cs="宋体"/>
                <w:szCs w:val="21"/>
              </w:rPr>
            </w:pPr>
            <w:r>
              <w:rPr>
                <w:rFonts w:hint="eastAsia" w:ascii="黑体" w:hAnsi="黑体" w:eastAsia="黑体" w:cs="Times New Roman"/>
                <w:bCs/>
                <w:kern w:val="0"/>
                <w:szCs w:val="21"/>
              </w:rPr>
              <w:t>竞赛活动策划、实施、效果（26分）</w:t>
            </w:r>
          </w:p>
        </w:tc>
        <w:tc>
          <w:tcPr>
            <w:tcW w:w="5649" w:type="dxa"/>
            <w:vMerge w:val="restart"/>
            <w:vAlign w:val="center"/>
          </w:tcPr>
          <w:p>
            <w:pPr>
              <w:widowControl/>
              <w:adjustRightInd w:val="0"/>
              <w:snapToGrid w:val="0"/>
              <w:spacing w:line="240" w:lineRule="atLeast"/>
              <w:rPr>
                <w:rFonts w:ascii="宋体" w:hAnsi="宋体" w:cs="宋体"/>
                <w:color w:val="000000" w:themeColor="text1"/>
                <w:szCs w:val="21"/>
                <w:shd w:val="clear" w:color="auto" w:fill="FFFFFF"/>
                <w:lang w:eastAsia="zh-Hans"/>
                <w14:textFill>
                  <w14:solidFill>
                    <w14:schemeClr w14:val="tx1"/>
                  </w14:solidFill>
                </w14:textFill>
              </w:rPr>
            </w:pPr>
            <w:r>
              <w:rPr>
                <w:rFonts w:hint="eastAsia" w:ascii="宋体" w:hAnsi="宋体" w:cs="宋体"/>
                <w:color w:val="000000" w:themeColor="text1"/>
                <w:szCs w:val="21"/>
                <w:shd w:val="clear" w:color="auto" w:fill="FFFFFF"/>
                <w:lang w:eastAsia="zh-Hans"/>
                <w14:textFill>
                  <w14:solidFill>
                    <w14:schemeClr w14:val="tx1"/>
                  </w14:solidFill>
                </w14:textFill>
              </w:rPr>
              <w:t>2.竞赛活动实施</w:t>
            </w:r>
            <w:r>
              <w:rPr>
                <w:rFonts w:hint="eastAsia" w:ascii="宋体" w:hAnsi="宋体" w:cs="宋体"/>
                <w:color w:val="000000" w:themeColor="text1"/>
                <w:szCs w:val="21"/>
                <w:shd w:val="clear" w:color="auto" w:fill="FFFFFF"/>
                <w14:textFill>
                  <w14:solidFill>
                    <w14:schemeClr w14:val="tx1"/>
                  </w14:solidFill>
                </w14:textFill>
              </w:rPr>
              <w:t>情况，通过查阅竞赛活动成果佐证材料</w:t>
            </w:r>
            <w:r>
              <w:rPr>
                <w:rFonts w:hint="eastAsia" w:ascii="宋体" w:hAnsi="宋体" w:cs="宋体"/>
                <w:color w:val="000000" w:themeColor="text1"/>
                <w:szCs w:val="21"/>
                <w:shd w:val="clear" w:color="auto" w:fill="FFFFFF"/>
                <w:lang w:eastAsia="zh-Hans"/>
                <w14:textFill>
                  <w14:solidFill>
                    <w14:schemeClr w14:val="tx1"/>
                  </w14:solidFill>
                </w14:textFill>
              </w:rPr>
              <w:t>考察：</w:t>
            </w:r>
            <w:r>
              <w:rPr>
                <w:rFonts w:hint="eastAsia" w:ascii="宋体" w:hAnsi="宋体" w:cs="宋体"/>
                <w:color w:val="000000" w:themeColor="text1"/>
                <w:szCs w:val="21"/>
                <w:shd w:val="clear" w:color="auto" w:fill="FFFFFF"/>
                <w14:textFill>
                  <w14:solidFill>
                    <w14:schemeClr w14:val="tx1"/>
                  </w14:solidFill>
                </w14:textFill>
              </w:rPr>
              <w:t>竞赛活动与劳动和技能竞赛、工会劳动保护等工作有机融合，以安康知识</w:t>
            </w:r>
            <w:r>
              <w:rPr>
                <w:rFonts w:hint="eastAsia" w:ascii="宋体" w:hAnsi="宋体" w:cs="宋体"/>
                <w:color w:val="000000" w:themeColor="text1"/>
                <w:szCs w:val="21"/>
                <w:shd w:val="clear" w:color="auto" w:fill="FFFFFF"/>
                <w:lang w:eastAsia="zh-Hans"/>
                <w14:textFill>
                  <w14:solidFill>
                    <w14:schemeClr w14:val="tx1"/>
                  </w14:solidFill>
                </w14:textFill>
              </w:rPr>
              <w:t>培训、技能比武、岗位练兵、应急演练</w:t>
            </w:r>
            <w:r>
              <w:rPr>
                <w:rFonts w:hint="eastAsia" w:ascii="宋体" w:hAnsi="宋体" w:cs="宋体"/>
                <w:color w:val="000000" w:themeColor="text1"/>
                <w:szCs w:val="21"/>
                <w:shd w:val="clear" w:color="auto" w:fill="FFFFFF"/>
                <w14:textFill>
                  <w14:solidFill>
                    <w14:schemeClr w14:val="tx1"/>
                  </w14:solidFill>
                </w14:textFill>
              </w:rPr>
              <w:t>、隐患随手拍、合理化建议征集、宣传作品征集评选</w:t>
            </w:r>
            <w:r>
              <w:rPr>
                <w:rFonts w:hint="eastAsia" w:ascii="宋体" w:hAnsi="宋体" w:cs="宋体"/>
                <w:color w:val="000000" w:themeColor="text1"/>
                <w:szCs w:val="21"/>
                <w:shd w:val="clear" w:color="auto" w:fill="FFFFFF"/>
                <w:lang w:eastAsia="zh-Hans"/>
                <w14:textFill>
                  <w14:solidFill>
                    <w14:schemeClr w14:val="tx1"/>
                  </w14:solidFill>
                </w14:textFill>
              </w:rPr>
              <w:t>等</w:t>
            </w:r>
            <w:r>
              <w:rPr>
                <w:rFonts w:hint="eastAsia" w:ascii="宋体" w:hAnsi="宋体" w:cs="宋体"/>
                <w:color w:val="000000" w:themeColor="text1"/>
                <w:szCs w:val="21"/>
                <w:shd w:val="clear" w:color="auto" w:fill="FFFFFF"/>
                <w14:textFill>
                  <w14:solidFill>
                    <w14:schemeClr w14:val="tx1"/>
                  </w14:solidFill>
                </w14:textFill>
              </w:rPr>
              <w:t>不少于两种形式开展</w:t>
            </w:r>
            <w:r>
              <w:rPr>
                <w:rFonts w:hint="eastAsia" w:ascii="宋体" w:hAnsi="宋体" w:cs="宋体"/>
                <w:color w:val="000000" w:themeColor="text1"/>
                <w:szCs w:val="21"/>
                <w:shd w:val="clear" w:color="auto" w:fill="FFFFFF"/>
                <w:lang w:eastAsia="zh-Hans"/>
                <w14:textFill>
                  <w14:solidFill>
                    <w14:schemeClr w14:val="tx1"/>
                  </w14:solidFill>
                </w14:textFill>
              </w:rPr>
              <w:t>（</w:t>
            </w:r>
            <w:r>
              <w:rPr>
                <w:rFonts w:hint="eastAsia" w:ascii="宋体" w:hAnsi="宋体" w:cs="宋体"/>
                <w:color w:val="000000" w:themeColor="text1"/>
                <w:szCs w:val="21"/>
                <w:shd w:val="clear" w:color="auto" w:fill="FFFFFF"/>
                <w14:textFill>
                  <w14:solidFill>
                    <w14:schemeClr w14:val="tx1"/>
                  </w14:solidFill>
                </w14:textFill>
              </w:rPr>
              <w:t>5</w:t>
            </w:r>
            <w:r>
              <w:rPr>
                <w:rFonts w:hint="eastAsia" w:ascii="宋体" w:hAnsi="宋体" w:cs="宋体"/>
                <w:color w:val="000000" w:themeColor="text1"/>
                <w:szCs w:val="21"/>
                <w:shd w:val="clear" w:color="auto" w:fill="FFFFFF"/>
                <w:lang w:eastAsia="zh-Hans"/>
                <w14:textFill>
                  <w14:solidFill>
                    <w14:schemeClr w14:val="tx1"/>
                  </w14:solidFill>
                </w14:textFill>
              </w:rPr>
              <w:t>分），</w:t>
            </w:r>
            <w:r>
              <w:rPr>
                <w:rFonts w:hint="eastAsia" w:ascii="宋体" w:hAnsi="宋体" w:cs="宋体"/>
                <w:color w:val="000000" w:themeColor="text1"/>
                <w:szCs w:val="21"/>
                <w:shd w:val="clear" w:color="auto" w:fill="FFFFFF"/>
                <w14:textFill>
                  <w14:solidFill>
                    <w14:schemeClr w14:val="tx1"/>
                  </w14:solidFill>
                </w14:textFill>
              </w:rPr>
              <w:t>具体活动</w:t>
            </w:r>
            <w:r>
              <w:rPr>
                <w:rFonts w:hint="eastAsia" w:ascii="宋体" w:hAnsi="宋体" w:cs="宋体"/>
                <w:color w:val="000000" w:themeColor="text1"/>
                <w:szCs w:val="21"/>
                <w:shd w:val="clear" w:color="auto" w:fill="FFFFFF"/>
                <w:lang w:eastAsia="zh-Hans"/>
                <w14:textFill>
                  <w14:solidFill>
                    <w14:schemeClr w14:val="tx1"/>
                  </w14:solidFill>
                </w14:textFill>
              </w:rPr>
              <w:t>开展频次</w:t>
            </w:r>
            <w:r>
              <w:rPr>
                <w:rFonts w:hint="eastAsia" w:ascii="宋体" w:hAnsi="宋体" w:cs="宋体"/>
                <w:color w:val="000000" w:themeColor="text1"/>
                <w:szCs w:val="21"/>
                <w:shd w:val="clear" w:color="auto" w:fill="FFFFFF"/>
                <w14:textFill>
                  <w14:solidFill>
                    <w14:schemeClr w14:val="tx1"/>
                  </w14:solidFill>
                </w14:textFill>
              </w:rPr>
              <w:t>应不少于三次</w:t>
            </w:r>
            <w:r>
              <w:rPr>
                <w:rFonts w:hint="eastAsia" w:ascii="宋体" w:hAnsi="宋体" w:cs="宋体"/>
                <w:color w:val="000000" w:themeColor="text1"/>
                <w:szCs w:val="21"/>
                <w:shd w:val="clear" w:color="auto" w:fill="FFFFFF"/>
                <w:lang w:eastAsia="zh-Hans"/>
                <w14:textFill>
                  <w14:solidFill>
                    <w14:schemeClr w14:val="tx1"/>
                  </w14:solidFill>
                </w14:textFill>
              </w:rPr>
              <w:t>（</w:t>
            </w:r>
            <w:r>
              <w:rPr>
                <w:rFonts w:hint="eastAsia" w:ascii="宋体" w:hAnsi="宋体" w:cs="宋体"/>
                <w:color w:val="000000" w:themeColor="text1"/>
                <w:szCs w:val="21"/>
                <w:shd w:val="clear" w:color="auto" w:fill="FFFFFF"/>
                <w14:textFill>
                  <w14:solidFill>
                    <w14:schemeClr w14:val="tx1"/>
                  </w14:solidFill>
                </w14:textFill>
              </w:rPr>
              <w:t>3</w:t>
            </w:r>
            <w:r>
              <w:rPr>
                <w:rFonts w:hint="eastAsia" w:ascii="宋体" w:hAnsi="宋体" w:cs="宋体"/>
                <w:color w:val="000000" w:themeColor="text1"/>
                <w:szCs w:val="21"/>
                <w:shd w:val="clear" w:color="auto" w:fill="FFFFFF"/>
                <w:lang w:eastAsia="zh-Hans"/>
                <w14:textFill>
                  <w14:solidFill>
                    <w14:schemeClr w14:val="tx1"/>
                  </w14:solidFill>
                </w14:textFill>
              </w:rPr>
              <w:t>分）。（共8分）</w:t>
            </w:r>
          </w:p>
        </w:tc>
        <w:tc>
          <w:tcPr>
            <w:tcW w:w="5000" w:type="dxa"/>
            <w:vAlign w:val="center"/>
          </w:tcPr>
          <w:p>
            <w:pPr>
              <w:widowControl/>
              <w:adjustRightInd w:val="0"/>
              <w:snapToGrid w:val="0"/>
              <w:spacing w:line="240" w:lineRule="atLeast"/>
              <w:rPr>
                <w:rFonts w:ascii="宋体" w:hAnsi="宋体" w:cs="宋体"/>
                <w:kern w:val="0"/>
                <w:szCs w:val="21"/>
                <w:lang w:eastAsia="zh-Hans"/>
              </w:rPr>
            </w:pPr>
            <w:r>
              <w:rPr>
                <w:rFonts w:hint="eastAsia" w:ascii="宋体" w:hAnsi="宋体" w:cs="宋体"/>
                <w:color w:val="000000" w:themeColor="text1"/>
                <w:kern w:val="0"/>
                <w:szCs w:val="21"/>
                <w14:textFill>
                  <w14:solidFill>
                    <w14:schemeClr w14:val="tx1"/>
                  </w14:solidFill>
                </w14:textFill>
              </w:rPr>
              <w:t>竞赛活动少于</w:t>
            </w:r>
            <w:r>
              <w:rPr>
                <w:rFonts w:hint="eastAsia" w:ascii="宋体" w:hAnsi="宋体" w:cs="宋体"/>
                <w:color w:val="000000" w:themeColor="text1"/>
                <w:kern w:val="0"/>
                <w:szCs w:val="21"/>
                <w:lang w:eastAsia="zh-Hans"/>
                <w14:textFill>
                  <w14:solidFill>
                    <w14:schemeClr w14:val="tx1"/>
                  </w14:solidFill>
                </w14:textFill>
              </w:rPr>
              <w:t>两种形式的，每缺少一种形式扣2</w:t>
            </w:r>
            <w:r>
              <w:rPr>
                <w:rFonts w:hint="eastAsia" w:ascii="宋体" w:hAnsi="宋体" w:cs="宋体"/>
                <w:color w:val="000000" w:themeColor="text1"/>
                <w:kern w:val="0"/>
                <w:szCs w:val="21"/>
                <w14:textFill>
                  <w14:solidFill>
                    <w14:schemeClr w14:val="tx1"/>
                  </w14:solidFill>
                </w14:textFill>
              </w:rPr>
              <w:t>.5</w:t>
            </w:r>
            <w:r>
              <w:rPr>
                <w:rFonts w:hint="eastAsia" w:ascii="宋体" w:hAnsi="宋体" w:cs="宋体"/>
                <w:color w:val="000000" w:themeColor="text1"/>
                <w:kern w:val="0"/>
                <w:szCs w:val="21"/>
                <w:lang w:eastAsia="zh-Hans"/>
                <w14:textFill>
                  <w14:solidFill>
                    <w14:schemeClr w14:val="tx1"/>
                  </w14:solidFill>
                </w14:textFill>
              </w:rPr>
              <w:t>分。</w:t>
            </w:r>
          </w:p>
        </w:tc>
        <w:tc>
          <w:tcPr>
            <w:tcW w:w="748" w:type="dxa"/>
            <w:vAlign w:val="center"/>
          </w:tcPr>
          <w:p>
            <w:pPr>
              <w:widowControl/>
              <w:adjustRightInd w:val="0"/>
              <w:snapToGrid w:val="0"/>
              <w:spacing w:line="240" w:lineRule="atLeast"/>
              <w:jc w:val="left"/>
              <w:rPr>
                <w:rFonts w:ascii="宋体" w:hAnsi="宋体" w:cs="宋体"/>
                <w:kern w:val="0"/>
                <w:szCs w:val="21"/>
              </w:rPr>
            </w:pPr>
          </w:p>
        </w:tc>
        <w:tc>
          <w:tcPr>
            <w:tcW w:w="1087" w:type="dxa"/>
            <w:vAlign w:val="center"/>
          </w:tcPr>
          <w:p>
            <w:pPr>
              <w:widowControl/>
              <w:adjustRightInd w:val="0"/>
              <w:snapToGrid w:val="0"/>
              <w:spacing w:line="240" w:lineRule="atLeast"/>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68" w:hRule="atLeast"/>
          <w:jc w:val="center"/>
        </w:trPr>
        <w:tc>
          <w:tcPr>
            <w:tcW w:w="1229" w:type="dxa"/>
            <w:vMerge w:val="continue"/>
            <w:vAlign w:val="center"/>
          </w:tcPr>
          <w:p>
            <w:pPr>
              <w:adjustRightInd w:val="0"/>
              <w:snapToGrid w:val="0"/>
              <w:spacing w:line="240" w:lineRule="atLeast"/>
              <w:jc w:val="center"/>
              <w:rPr>
                <w:rFonts w:ascii="宋体" w:hAnsi="宋体" w:cs="宋体"/>
                <w:szCs w:val="21"/>
              </w:rPr>
            </w:pPr>
          </w:p>
        </w:tc>
        <w:tc>
          <w:tcPr>
            <w:tcW w:w="5649" w:type="dxa"/>
            <w:vMerge w:val="continue"/>
            <w:vAlign w:val="center"/>
          </w:tcPr>
          <w:p>
            <w:pPr>
              <w:widowControl/>
              <w:adjustRightInd w:val="0"/>
              <w:snapToGrid w:val="0"/>
              <w:spacing w:line="240" w:lineRule="atLeast"/>
              <w:rPr>
                <w:rFonts w:ascii="宋体" w:hAnsi="宋体" w:cs="宋体"/>
                <w:color w:val="000000" w:themeColor="text1"/>
                <w:szCs w:val="21"/>
                <w:shd w:val="clear" w:color="auto" w:fill="FFFFFF"/>
                <w:lang w:eastAsia="zh-Hans"/>
                <w14:textFill>
                  <w14:solidFill>
                    <w14:schemeClr w14:val="tx1"/>
                  </w14:solidFill>
                </w14:textFill>
              </w:rPr>
            </w:pPr>
          </w:p>
        </w:tc>
        <w:tc>
          <w:tcPr>
            <w:tcW w:w="5000" w:type="dxa"/>
            <w:vAlign w:val="center"/>
          </w:tcPr>
          <w:p>
            <w:pPr>
              <w:widowControl/>
              <w:adjustRightInd w:val="0"/>
              <w:snapToGrid w:val="0"/>
              <w:spacing w:line="240" w:lineRule="atLeast"/>
              <w:rPr>
                <w:rFonts w:ascii="宋体" w:hAnsi="宋体" w:cs="宋体"/>
                <w:kern w:val="0"/>
                <w:szCs w:val="21"/>
                <w:lang w:eastAsia="zh-Hans"/>
              </w:rPr>
            </w:pPr>
            <w:r>
              <w:rPr>
                <w:rFonts w:hint="eastAsia" w:ascii="宋体" w:hAnsi="宋体" w:cs="宋体"/>
                <w:color w:val="000000" w:themeColor="text1"/>
                <w:kern w:val="0"/>
                <w:szCs w:val="21"/>
                <w14:textFill>
                  <w14:solidFill>
                    <w14:schemeClr w14:val="tx1"/>
                  </w14:solidFill>
                </w14:textFill>
              </w:rPr>
              <w:t>具体活动组织少于三</w:t>
            </w:r>
            <w:r>
              <w:rPr>
                <w:rFonts w:hint="eastAsia" w:ascii="宋体" w:hAnsi="宋体" w:cs="宋体"/>
                <w:color w:val="000000" w:themeColor="text1"/>
                <w:kern w:val="0"/>
                <w:szCs w:val="21"/>
                <w:lang w:eastAsia="zh-Hans"/>
                <w14:textFill>
                  <w14:solidFill>
                    <w14:schemeClr w14:val="tx1"/>
                  </w14:solidFill>
                </w14:textFill>
              </w:rPr>
              <w:t>次</w:t>
            </w:r>
            <w:r>
              <w:rPr>
                <w:rFonts w:hint="eastAsia" w:ascii="宋体" w:hAnsi="宋体" w:cs="宋体"/>
                <w:color w:val="000000" w:themeColor="text1"/>
                <w:kern w:val="0"/>
                <w:szCs w:val="21"/>
                <w14:textFill>
                  <w14:solidFill>
                    <w14:schemeClr w14:val="tx1"/>
                  </w14:solidFill>
                </w14:textFill>
              </w:rPr>
              <w:t>的</w:t>
            </w:r>
            <w:r>
              <w:rPr>
                <w:rFonts w:hint="eastAsia" w:ascii="宋体" w:hAnsi="宋体" w:cs="宋体"/>
                <w:color w:val="000000" w:themeColor="text1"/>
                <w:kern w:val="0"/>
                <w:szCs w:val="21"/>
                <w:lang w:eastAsia="zh-Hans"/>
                <w14:textFill>
                  <w14:solidFill>
                    <w14:schemeClr w14:val="tx1"/>
                  </w14:solidFill>
                </w14:textFill>
              </w:rPr>
              <w:t>，每缺少一次活动扣1分。</w:t>
            </w:r>
          </w:p>
        </w:tc>
        <w:tc>
          <w:tcPr>
            <w:tcW w:w="748" w:type="dxa"/>
            <w:vAlign w:val="center"/>
          </w:tcPr>
          <w:p>
            <w:pPr>
              <w:widowControl/>
              <w:adjustRightInd w:val="0"/>
              <w:snapToGrid w:val="0"/>
              <w:spacing w:line="240" w:lineRule="atLeast"/>
              <w:jc w:val="left"/>
              <w:rPr>
                <w:rFonts w:ascii="宋体" w:hAnsi="宋体" w:cs="宋体"/>
                <w:kern w:val="0"/>
                <w:szCs w:val="21"/>
              </w:rPr>
            </w:pPr>
          </w:p>
        </w:tc>
        <w:tc>
          <w:tcPr>
            <w:tcW w:w="1087" w:type="dxa"/>
            <w:vAlign w:val="center"/>
          </w:tcPr>
          <w:p>
            <w:pPr>
              <w:widowControl/>
              <w:adjustRightInd w:val="0"/>
              <w:snapToGrid w:val="0"/>
              <w:spacing w:line="240" w:lineRule="atLeast"/>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29" w:type="dxa"/>
            <w:vMerge w:val="continue"/>
            <w:vAlign w:val="center"/>
          </w:tcPr>
          <w:p>
            <w:pPr>
              <w:adjustRightInd w:val="0"/>
              <w:snapToGrid w:val="0"/>
              <w:spacing w:line="240" w:lineRule="atLeast"/>
              <w:jc w:val="center"/>
              <w:rPr>
                <w:rFonts w:ascii="宋体" w:hAnsi="宋体" w:cs="宋体"/>
                <w:szCs w:val="21"/>
              </w:rPr>
            </w:pPr>
          </w:p>
        </w:tc>
        <w:tc>
          <w:tcPr>
            <w:tcW w:w="5649" w:type="dxa"/>
            <w:vMerge w:val="restart"/>
            <w:vAlign w:val="center"/>
          </w:tcPr>
          <w:p>
            <w:pPr>
              <w:widowControl/>
              <w:adjustRightInd w:val="0"/>
              <w:snapToGrid w:val="0"/>
              <w:spacing w:line="240" w:lineRule="atLeast"/>
              <w:rPr>
                <w:rFonts w:ascii="宋体" w:hAnsi="宋体" w:cs="宋体"/>
                <w:kern w:val="0"/>
                <w:szCs w:val="21"/>
              </w:rPr>
            </w:pPr>
            <w:r>
              <w:rPr>
                <w:rFonts w:hint="eastAsia" w:ascii="宋体" w:hAnsi="宋体" w:cs="宋体"/>
                <w:color w:val="000000" w:themeColor="text1"/>
                <w:szCs w:val="21"/>
                <w:shd w:val="clear" w:color="auto" w:fill="FFFFFF"/>
                <w:lang w:eastAsia="zh-Hans"/>
                <w14:textFill>
                  <w14:solidFill>
                    <w14:schemeClr w14:val="tx1"/>
                  </w14:solidFill>
                </w14:textFill>
              </w:rPr>
              <w:t>3.竞赛活动效果</w:t>
            </w:r>
            <w:r>
              <w:rPr>
                <w:rFonts w:hint="eastAsia" w:ascii="宋体" w:hAnsi="宋体" w:cs="宋体"/>
                <w:color w:val="000000" w:themeColor="text1"/>
                <w:szCs w:val="21"/>
                <w:shd w:val="clear" w:color="auto" w:fill="FFFFFF"/>
                <w14:textFill>
                  <w14:solidFill>
                    <w14:schemeClr w14:val="tx1"/>
                  </w14:solidFill>
                </w14:textFill>
              </w:rPr>
              <w:t>情况，通过查阅佐证材料、与职工访谈交流、发放调查问卷等方式</w:t>
            </w:r>
            <w:r>
              <w:rPr>
                <w:rFonts w:hint="eastAsia" w:ascii="宋体" w:hAnsi="宋体" w:cs="宋体"/>
                <w:color w:val="000000" w:themeColor="text1"/>
                <w:szCs w:val="21"/>
                <w:shd w:val="clear" w:color="auto" w:fill="FFFFFF"/>
                <w:lang w:eastAsia="zh-Hans"/>
                <w14:textFill>
                  <w14:solidFill>
                    <w14:schemeClr w14:val="tx1"/>
                  </w14:solidFill>
                </w14:textFill>
              </w:rPr>
              <w:t>考察：所属职工</w:t>
            </w:r>
            <w:r>
              <w:rPr>
                <w:rFonts w:hint="eastAsia" w:ascii="宋体" w:hAnsi="宋体" w:cs="宋体"/>
                <w:color w:val="000000" w:themeColor="text1"/>
                <w:szCs w:val="21"/>
                <w:shd w:val="clear" w:color="auto" w:fill="FFFFFF"/>
                <w14:textFill>
                  <w14:solidFill>
                    <w14:schemeClr w14:val="tx1"/>
                  </w14:solidFill>
                </w14:textFill>
              </w:rPr>
              <w:t>实际参赛率应不低于80%</w:t>
            </w:r>
            <w:r>
              <w:rPr>
                <w:rFonts w:hint="eastAsia" w:ascii="宋体" w:hAnsi="宋体" w:cs="宋体"/>
                <w:color w:val="000000" w:themeColor="text1"/>
                <w:szCs w:val="21"/>
                <w:shd w:val="clear" w:color="auto" w:fill="FFFFFF"/>
                <w:lang w:eastAsia="zh-Hans"/>
                <w14:textFill>
                  <w14:solidFill>
                    <w14:schemeClr w14:val="tx1"/>
                  </w14:solidFill>
                </w14:textFill>
              </w:rPr>
              <w:t>（3分），</w:t>
            </w:r>
            <w:r>
              <w:rPr>
                <w:rFonts w:hint="eastAsia" w:ascii="宋体" w:hAnsi="宋体" w:cs="宋体"/>
                <w:color w:val="000000" w:themeColor="text1"/>
                <w:szCs w:val="21"/>
                <w:shd w:val="clear" w:color="auto" w:fill="FFFFFF"/>
                <w14:textFill>
                  <w14:solidFill>
                    <w14:schemeClr w14:val="tx1"/>
                  </w14:solidFill>
                </w14:textFill>
              </w:rPr>
              <w:t>职工通过参与竞赛活动切实提升安全意识，有效掌握本单位年度重点宣贯内容</w:t>
            </w:r>
            <w:r>
              <w:rPr>
                <w:rFonts w:hint="eastAsia" w:ascii="宋体" w:hAnsi="宋体" w:cs="宋体"/>
                <w:color w:val="000000" w:themeColor="text1"/>
                <w:szCs w:val="21"/>
                <w:shd w:val="clear" w:color="auto" w:fill="FFFFFF"/>
                <w:lang w:eastAsia="zh-Hans"/>
                <w14:textFill>
                  <w14:solidFill>
                    <w14:schemeClr w14:val="tx1"/>
                  </w14:solidFill>
                </w14:textFill>
              </w:rPr>
              <w:t>（2分），竞赛活动</w:t>
            </w:r>
            <w:r>
              <w:rPr>
                <w:rFonts w:hint="eastAsia" w:ascii="宋体" w:hAnsi="宋体" w:cs="宋体"/>
                <w:color w:val="000000" w:themeColor="text1"/>
                <w:szCs w:val="21"/>
                <w:shd w:val="clear" w:color="auto" w:fill="FFFFFF"/>
                <w14:textFill>
                  <w14:solidFill>
                    <w14:schemeClr w14:val="tx1"/>
                  </w14:solidFill>
                </w14:textFill>
              </w:rPr>
              <w:t>应及时在自有媒体平台进行</w:t>
            </w:r>
            <w:r>
              <w:rPr>
                <w:rFonts w:hint="eastAsia" w:ascii="宋体" w:hAnsi="宋体" w:cs="宋体"/>
                <w:color w:val="000000" w:themeColor="text1"/>
                <w:szCs w:val="21"/>
                <w:shd w:val="clear" w:color="auto" w:fill="FFFFFF"/>
                <w:lang w:eastAsia="zh-Hans"/>
                <w14:textFill>
                  <w14:solidFill>
                    <w14:schemeClr w14:val="tx1"/>
                  </w14:solidFill>
                </w14:textFill>
              </w:rPr>
              <w:t>宣传报道（2分）</w:t>
            </w:r>
            <w:r>
              <w:rPr>
                <w:rFonts w:hint="eastAsia" w:ascii="宋体" w:hAnsi="宋体" w:cs="宋体"/>
                <w:color w:val="000000" w:themeColor="text1"/>
                <w:szCs w:val="21"/>
                <w:shd w:val="clear" w:color="auto" w:fill="FFFFFF"/>
                <w14:textFill>
                  <w14:solidFill>
                    <w14:schemeClr w14:val="tx1"/>
                  </w14:solidFill>
                </w14:textFill>
              </w:rPr>
              <w:t>，在竞赛活动中表现突出的职工、班组应及时予以</w:t>
            </w:r>
            <w:r>
              <w:rPr>
                <w:rFonts w:hint="eastAsia" w:ascii="宋体" w:hAnsi="宋体" w:cs="宋体"/>
                <w:color w:val="000000" w:themeColor="text1"/>
                <w:szCs w:val="21"/>
                <w:shd w:val="clear" w:color="auto" w:fill="FFFFFF"/>
                <w:lang w:eastAsia="zh-Hans"/>
                <w14:textFill>
                  <w14:solidFill>
                    <w14:schemeClr w14:val="tx1"/>
                  </w14:solidFill>
                </w14:textFill>
              </w:rPr>
              <w:t>表彰（2分）</w:t>
            </w:r>
            <w:r>
              <w:rPr>
                <w:rFonts w:hint="eastAsia" w:ascii="宋体" w:hAnsi="宋体" w:cs="宋体"/>
                <w:color w:val="000000" w:themeColor="text1"/>
                <w:szCs w:val="21"/>
                <w:shd w:val="clear" w:color="auto" w:fill="FFFFFF"/>
                <w14:textFill>
                  <w14:solidFill>
                    <w14:schemeClr w14:val="tx1"/>
                  </w14:solidFill>
                </w14:textFill>
              </w:rPr>
              <w:t>，</w:t>
            </w:r>
            <w:r>
              <w:rPr>
                <w:rFonts w:hint="eastAsia" w:ascii="宋体" w:hAnsi="宋体" w:cs="宋体"/>
                <w:color w:val="000000" w:themeColor="text1"/>
                <w:szCs w:val="21"/>
                <w:shd w:val="clear" w:color="auto" w:fill="FFFFFF"/>
                <w:lang w:eastAsia="zh-Hans"/>
                <w14:textFill>
                  <w14:solidFill>
                    <w14:schemeClr w14:val="tx1"/>
                  </w14:solidFill>
                </w14:textFill>
              </w:rPr>
              <w:t>职工</w:t>
            </w:r>
            <w:r>
              <w:rPr>
                <w:rFonts w:hint="eastAsia" w:ascii="宋体" w:hAnsi="宋体" w:cs="宋体"/>
                <w:color w:val="000000" w:themeColor="text1"/>
                <w:szCs w:val="21"/>
                <w:shd w:val="clear" w:color="auto" w:fill="FFFFFF"/>
                <w14:textFill>
                  <w14:solidFill>
                    <w14:schemeClr w14:val="tx1"/>
                  </w14:solidFill>
                </w14:textFill>
              </w:rPr>
              <w:t>对竞赛活动的</w:t>
            </w:r>
            <w:r>
              <w:rPr>
                <w:rFonts w:hint="eastAsia" w:ascii="宋体" w:hAnsi="宋体" w:cs="宋体"/>
                <w:color w:val="000000" w:themeColor="text1"/>
                <w:szCs w:val="21"/>
                <w:shd w:val="clear" w:color="auto" w:fill="FFFFFF"/>
                <w:lang w:eastAsia="zh-Hans"/>
                <w14:textFill>
                  <w14:solidFill>
                    <w14:schemeClr w14:val="tx1"/>
                  </w14:solidFill>
                </w14:textFill>
              </w:rPr>
              <w:t>满意度</w:t>
            </w:r>
            <w:r>
              <w:rPr>
                <w:rFonts w:hint="eastAsia" w:ascii="宋体" w:hAnsi="宋体" w:cs="宋体"/>
                <w:color w:val="000000" w:themeColor="text1"/>
                <w:szCs w:val="21"/>
                <w:shd w:val="clear" w:color="auto" w:fill="FFFFFF"/>
                <w14:textFill>
                  <w14:solidFill>
                    <w14:schemeClr w14:val="tx1"/>
                  </w14:solidFill>
                </w14:textFill>
              </w:rPr>
              <w:t>应不低于90%</w:t>
            </w:r>
            <w:r>
              <w:rPr>
                <w:rFonts w:hint="eastAsia" w:ascii="宋体" w:hAnsi="宋体" w:cs="宋体"/>
                <w:color w:val="000000" w:themeColor="text1"/>
                <w:szCs w:val="21"/>
                <w:shd w:val="clear" w:color="auto" w:fill="FFFFFF"/>
                <w:lang w:eastAsia="zh-Hans"/>
                <w14:textFill>
                  <w14:solidFill>
                    <w14:schemeClr w14:val="tx1"/>
                  </w14:solidFill>
                </w14:textFill>
              </w:rPr>
              <w:t>（2分）</w:t>
            </w:r>
            <w:r>
              <w:rPr>
                <w:rFonts w:hint="eastAsia" w:ascii="宋体" w:hAnsi="宋体" w:cs="宋体"/>
                <w:color w:val="000000" w:themeColor="text1"/>
                <w:szCs w:val="21"/>
                <w:shd w:val="clear" w:color="auto" w:fill="FFFFFF"/>
                <w14:textFill>
                  <w14:solidFill>
                    <w14:schemeClr w14:val="tx1"/>
                  </w14:solidFill>
                </w14:textFill>
              </w:rPr>
              <w:t>，组委会应及时梳理和汇总活动亮点特色并上报上级工会组织，按时提交竞赛</w:t>
            </w:r>
            <w:r>
              <w:rPr>
                <w:rFonts w:hint="eastAsia" w:ascii="宋体" w:hAnsi="宋体" w:cs="宋体"/>
                <w:color w:val="000000" w:themeColor="text1"/>
                <w:szCs w:val="21"/>
                <w:shd w:val="clear" w:color="auto" w:fill="FFFFFF"/>
                <w:lang w:eastAsia="zh-Hans"/>
                <w14:textFill>
                  <w14:solidFill>
                    <w14:schemeClr w14:val="tx1"/>
                  </w14:solidFill>
                </w14:textFill>
              </w:rPr>
              <w:t>活动总结（2分）</w:t>
            </w:r>
            <w:r>
              <w:rPr>
                <w:rFonts w:hint="eastAsia" w:ascii="宋体" w:hAnsi="宋体" w:cs="宋体"/>
                <w:color w:val="000000" w:themeColor="text1"/>
                <w:szCs w:val="21"/>
                <w:shd w:val="clear" w:color="auto" w:fill="FFFFFF"/>
                <w14:textFill>
                  <w14:solidFill>
                    <w14:schemeClr w14:val="tx1"/>
                  </w14:solidFill>
                </w14:textFill>
              </w:rPr>
              <w:t>。</w:t>
            </w:r>
            <w:r>
              <w:rPr>
                <w:rFonts w:hint="eastAsia" w:ascii="宋体" w:hAnsi="宋体" w:cs="宋体"/>
                <w:color w:val="000000" w:themeColor="text1"/>
                <w:szCs w:val="21"/>
                <w:shd w:val="clear" w:color="auto" w:fill="FFFFFF"/>
                <w:lang w:eastAsia="zh-Hans"/>
                <w14:textFill>
                  <w14:solidFill>
                    <w14:schemeClr w14:val="tx1"/>
                  </w14:solidFill>
                </w14:textFill>
              </w:rPr>
              <w:t>（共13分）</w:t>
            </w:r>
          </w:p>
        </w:tc>
        <w:tc>
          <w:tcPr>
            <w:tcW w:w="5000" w:type="dxa"/>
            <w:vAlign w:val="center"/>
          </w:tcPr>
          <w:p>
            <w:pPr>
              <w:widowControl/>
              <w:adjustRightInd w:val="0"/>
              <w:snapToGrid w:val="0"/>
              <w:spacing w:line="240" w:lineRule="atLeast"/>
              <w:rPr>
                <w:rFonts w:ascii="宋体" w:hAnsi="宋体" w:cs="宋体"/>
                <w:kern w:val="0"/>
                <w:szCs w:val="21"/>
                <w:lang w:eastAsia="zh-Hans"/>
              </w:rPr>
            </w:pPr>
            <w:r>
              <w:rPr>
                <w:rFonts w:hint="eastAsia" w:ascii="宋体" w:hAnsi="宋体" w:cs="宋体"/>
                <w:color w:val="000000" w:themeColor="text1"/>
                <w:szCs w:val="21"/>
                <w:shd w:val="clear" w:color="auto" w:fill="FFFFFF"/>
                <w14:textFill>
                  <w14:solidFill>
                    <w14:schemeClr w14:val="tx1"/>
                  </w14:solidFill>
                </w14:textFill>
              </w:rPr>
              <w:t>职工实际</w:t>
            </w:r>
            <w:r>
              <w:rPr>
                <w:rFonts w:hint="eastAsia" w:ascii="宋体" w:hAnsi="宋体" w:cs="宋体"/>
                <w:color w:val="000000" w:themeColor="text1"/>
                <w:szCs w:val="21"/>
                <w:shd w:val="clear" w:color="auto" w:fill="FFFFFF"/>
                <w:lang w:eastAsia="zh-Hans"/>
                <w14:textFill>
                  <w14:solidFill>
                    <w14:schemeClr w14:val="tx1"/>
                  </w14:solidFill>
                </w14:textFill>
              </w:rPr>
              <w:t>参</w:t>
            </w:r>
            <w:r>
              <w:rPr>
                <w:rFonts w:hint="eastAsia" w:ascii="宋体" w:hAnsi="宋体" w:cs="宋体"/>
                <w:color w:val="000000" w:themeColor="text1"/>
                <w:szCs w:val="21"/>
                <w:shd w:val="clear" w:color="auto" w:fill="FFFFFF"/>
                <w14:textFill>
                  <w14:solidFill>
                    <w14:schemeClr w14:val="tx1"/>
                  </w14:solidFill>
                </w14:textFill>
              </w:rPr>
              <w:t>赛率在70%（含）—80%（不含）之间的，扣1分；在60%（含）—70%（不含）之间的，扣2分；低于60%（不含）的，扣3分。</w:t>
            </w:r>
          </w:p>
        </w:tc>
        <w:tc>
          <w:tcPr>
            <w:tcW w:w="748" w:type="dxa"/>
            <w:vAlign w:val="center"/>
          </w:tcPr>
          <w:p>
            <w:pPr>
              <w:widowControl/>
              <w:adjustRightInd w:val="0"/>
              <w:snapToGrid w:val="0"/>
              <w:spacing w:line="240" w:lineRule="atLeast"/>
              <w:jc w:val="left"/>
              <w:rPr>
                <w:rFonts w:ascii="宋体" w:hAnsi="宋体" w:cs="宋体"/>
                <w:kern w:val="0"/>
                <w:szCs w:val="21"/>
              </w:rPr>
            </w:pPr>
          </w:p>
        </w:tc>
        <w:tc>
          <w:tcPr>
            <w:tcW w:w="1087" w:type="dxa"/>
            <w:vAlign w:val="center"/>
          </w:tcPr>
          <w:p>
            <w:pPr>
              <w:widowControl/>
              <w:adjustRightInd w:val="0"/>
              <w:snapToGrid w:val="0"/>
              <w:spacing w:line="240" w:lineRule="atLeast"/>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29" w:type="dxa"/>
            <w:vMerge w:val="continue"/>
            <w:vAlign w:val="center"/>
          </w:tcPr>
          <w:p>
            <w:pPr>
              <w:adjustRightInd w:val="0"/>
              <w:snapToGrid w:val="0"/>
              <w:spacing w:line="240" w:lineRule="atLeast"/>
              <w:jc w:val="center"/>
              <w:rPr>
                <w:rFonts w:ascii="宋体" w:hAnsi="宋体" w:cs="宋体"/>
                <w:szCs w:val="21"/>
              </w:rPr>
            </w:pPr>
          </w:p>
        </w:tc>
        <w:tc>
          <w:tcPr>
            <w:tcW w:w="5649" w:type="dxa"/>
            <w:vMerge w:val="continue"/>
            <w:vAlign w:val="center"/>
          </w:tcPr>
          <w:p>
            <w:pPr>
              <w:widowControl/>
              <w:adjustRightInd w:val="0"/>
              <w:snapToGrid w:val="0"/>
              <w:spacing w:line="240" w:lineRule="atLeast"/>
              <w:rPr>
                <w:rFonts w:ascii="宋体" w:hAnsi="宋体" w:cs="宋体"/>
                <w:color w:val="000000" w:themeColor="text1"/>
                <w:szCs w:val="21"/>
                <w:shd w:val="clear" w:color="auto" w:fill="FFFFFF"/>
                <w:lang w:eastAsia="zh-Hans"/>
                <w14:textFill>
                  <w14:solidFill>
                    <w14:schemeClr w14:val="tx1"/>
                  </w14:solidFill>
                </w14:textFill>
              </w:rPr>
            </w:pPr>
          </w:p>
        </w:tc>
        <w:tc>
          <w:tcPr>
            <w:tcW w:w="5000" w:type="dxa"/>
            <w:vAlign w:val="center"/>
          </w:tcPr>
          <w:p>
            <w:pPr>
              <w:widowControl/>
              <w:adjustRightInd w:val="0"/>
              <w:snapToGrid w:val="0"/>
              <w:spacing w:line="240" w:lineRule="atLeast"/>
              <w:rPr>
                <w:rFonts w:ascii="宋体" w:hAnsi="宋体" w:cs="宋体"/>
                <w:color w:val="000000" w:themeColor="text1"/>
                <w:szCs w:val="21"/>
                <w:shd w:val="clear" w:color="auto" w:fill="FFFFFF"/>
                <w:lang w:eastAsia="zh-Hans"/>
                <w14:textFill>
                  <w14:solidFill>
                    <w14:schemeClr w14:val="tx1"/>
                  </w14:solidFill>
                </w14:textFill>
              </w:rPr>
            </w:pPr>
            <w:r>
              <w:rPr>
                <w:rFonts w:hint="eastAsia" w:ascii="宋体" w:hAnsi="宋体" w:cs="宋体"/>
                <w:color w:val="000000" w:themeColor="text1"/>
                <w:szCs w:val="21"/>
                <w:lang w:eastAsia="zh-Hans"/>
                <w14:textFill>
                  <w14:solidFill>
                    <w14:schemeClr w14:val="tx1"/>
                  </w14:solidFill>
                </w14:textFill>
              </w:rPr>
              <w:t>职工安全意识</w:t>
            </w:r>
            <w:r>
              <w:rPr>
                <w:rFonts w:hint="eastAsia" w:ascii="宋体" w:hAnsi="宋体" w:cs="宋体"/>
                <w:color w:val="000000" w:themeColor="text1"/>
                <w:szCs w:val="21"/>
                <w14:textFill>
                  <w14:solidFill>
                    <w14:schemeClr w14:val="tx1"/>
                  </w14:solidFill>
                </w14:textFill>
              </w:rPr>
              <w:t>淡薄，未充分掌握本单位年度重点宣贯内容的</w:t>
            </w:r>
            <w:r>
              <w:rPr>
                <w:rFonts w:hint="eastAsia" w:ascii="宋体" w:hAnsi="宋体" w:cs="宋体"/>
                <w:color w:val="000000" w:themeColor="text1"/>
                <w:szCs w:val="21"/>
                <w:lang w:eastAsia="zh-Hans"/>
                <w14:textFill>
                  <w14:solidFill>
                    <w14:schemeClr w14:val="tx1"/>
                  </w14:solidFill>
                </w14:textFill>
              </w:rPr>
              <w:t>，扣2分。</w:t>
            </w:r>
          </w:p>
        </w:tc>
        <w:tc>
          <w:tcPr>
            <w:tcW w:w="748" w:type="dxa"/>
            <w:vAlign w:val="center"/>
          </w:tcPr>
          <w:p>
            <w:pPr>
              <w:widowControl/>
              <w:adjustRightInd w:val="0"/>
              <w:snapToGrid w:val="0"/>
              <w:spacing w:line="240" w:lineRule="atLeast"/>
              <w:jc w:val="left"/>
              <w:rPr>
                <w:rFonts w:ascii="宋体" w:hAnsi="宋体" w:cs="宋体"/>
                <w:kern w:val="0"/>
                <w:szCs w:val="21"/>
              </w:rPr>
            </w:pPr>
          </w:p>
        </w:tc>
        <w:tc>
          <w:tcPr>
            <w:tcW w:w="1087" w:type="dxa"/>
            <w:vAlign w:val="center"/>
          </w:tcPr>
          <w:p>
            <w:pPr>
              <w:widowControl/>
              <w:adjustRightInd w:val="0"/>
              <w:snapToGrid w:val="0"/>
              <w:spacing w:line="240" w:lineRule="atLeast"/>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29" w:type="dxa"/>
            <w:vMerge w:val="continue"/>
            <w:vAlign w:val="center"/>
          </w:tcPr>
          <w:p>
            <w:pPr>
              <w:adjustRightInd w:val="0"/>
              <w:snapToGrid w:val="0"/>
              <w:spacing w:line="240" w:lineRule="atLeast"/>
              <w:jc w:val="center"/>
              <w:rPr>
                <w:rFonts w:ascii="宋体" w:hAnsi="宋体" w:cs="宋体"/>
                <w:szCs w:val="21"/>
              </w:rPr>
            </w:pPr>
          </w:p>
        </w:tc>
        <w:tc>
          <w:tcPr>
            <w:tcW w:w="5649" w:type="dxa"/>
            <w:vMerge w:val="continue"/>
            <w:vAlign w:val="center"/>
          </w:tcPr>
          <w:p>
            <w:pPr>
              <w:widowControl/>
              <w:adjustRightInd w:val="0"/>
              <w:snapToGrid w:val="0"/>
              <w:spacing w:line="240" w:lineRule="atLeast"/>
              <w:rPr>
                <w:rFonts w:ascii="宋体" w:hAnsi="宋体" w:cs="宋体"/>
                <w:kern w:val="0"/>
                <w:szCs w:val="21"/>
              </w:rPr>
            </w:pPr>
          </w:p>
        </w:tc>
        <w:tc>
          <w:tcPr>
            <w:tcW w:w="5000" w:type="dxa"/>
            <w:vAlign w:val="center"/>
          </w:tcPr>
          <w:p>
            <w:pPr>
              <w:widowControl/>
              <w:adjustRightInd w:val="0"/>
              <w:snapToGrid w:val="0"/>
              <w:spacing w:line="240" w:lineRule="atLeast"/>
              <w:rPr>
                <w:rFonts w:ascii="宋体" w:hAnsi="宋体" w:cs="宋体"/>
                <w:kern w:val="0"/>
                <w:szCs w:val="21"/>
                <w:lang w:eastAsia="zh-Hans"/>
              </w:rPr>
            </w:pPr>
            <w:r>
              <w:rPr>
                <w:rFonts w:hint="eastAsia" w:ascii="宋体" w:hAnsi="宋体" w:cs="宋体"/>
                <w:color w:val="000000" w:themeColor="text1"/>
                <w:kern w:val="0"/>
                <w:szCs w:val="21"/>
                <w:lang w:eastAsia="zh-Hans"/>
                <w14:textFill>
                  <w14:solidFill>
                    <w14:schemeClr w14:val="tx1"/>
                  </w14:solidFill>
                </w14:textFill>
              </w:rPr>
              <w:t>未及时</w:t>
            </w:r>
            <w:r>
              <w:rPr>
                <w:rFonts w:hint="eastAsia" w:ascii="宋体" w:hAnsi="宋体" w:cs="宋体"/>
                <w:color w:val="000000" w:themeColor="text1"/>
                <w:kern w:val="0"/>
                <w:szCs w:val="21"/>
                <w14:textFill>
                  <w14:solidFill>
                    <w14:schemeClr w14:val="tx1"/>
                  </w14:solidFill>
                </w14:textFill>
              </w:rPr>
              <w:t>在自有</w:t>
            </w:r>
            <w:r>
              <w:rPr>
                <w:rFonts w:hint="eastAsia" w:ascii="宋体" w:hAnsi="宋体" w:cs="宋体"/>
                <w:color w:val="000000" w:themeColor="text1"/>
                <w:kern w:val="0"/>
                <w:szCs w:val="21"/>
                <w:lang w:eastAsia="zh-Hans"/>
                <w14:textFill>
                  <w14:solidFill>
                    <w14:schemeClr w14:val="tx1"/>
                  </w14:solidFill>
                </w14:textFill>
              </w:rPr>
              <w:t>媒体对</w:t>
            </w:r>
            <w:r>
              <w:rPr>
                <w:rFonts w:hint="eastAsia" w:ascii="宋体" w:hAnsi="宋体" w:cs="宋体"/>
                <w:color w:val="000000" w:themeColor="text1"/>
                <w:kern w:val="0"/>
                <w:szCs w:val="21"/>
                <w14:textFill>
                  <w14:solidFill>
                    <w14:schemeClr w14:val="tx1"/>
                  </w14:solidFill>
                </w14:textFill>
              </w:rPr>
              <w:t>竞赛</w:t>
            </w:r>
            <w:r>
              <w:rPr>
                <w:rFonts w:hint="eastAsia" w:ascii="宋体" w:hAnsi="宋体" w:cs="宋体"/>
                <w:color w:val="000000" w:themeColor="text1"/>
                <w:kern w:val="0"/>
                <w:szCs w:val="21"/>
                <w:lang w:eastAsia="zh-Hans"/>
                <w14:textFill>
                  <w14:solidFill>
                    <w14:schemeClr w14:val="tx1"/>
                  </w14:solidFill>
                </w14:textFill>
              </w:rPr>
              <w:t>活动进行宣传报道的，扣2分。</w:t>
            </w:r>
          </w:p>
        </w:tc>
        <w:tc>
          <w:tcPr>
            <w:tcW w:w="748" w:type="dxa"/>
            <w:vAlign w:val="center"/>
          </w:tcPr>
          <w:p>
            <w:pPr>
              <w:widowControl/>
              <w:adjustRightInd w:val="0"/>
              <w:snapToGrid w:val="0"/>
              <w:spacing w:line="240" w:lineRule="atLeast"/>
              <w:jc w:val="left"/>
              <w:rPr>
                <w:rFonts w:ascii="宋体" w:hAnsi="宋体" w:cs="宋体"/>
                <w:kern w:val="0"/>
                <w:szCs w:val="21"/>
              </w:rPr>
            </w:pPr>
          </w:p>
        </w:tc>
        <w:tc>
          <w:tcPr>
            <w:tcW w:w="1087" w:type="dxa"/>
            <w:vAlign w:val="center"/>
          </w:tcPr>
          <w:p>
            <w:pPr>
              <w:widowControl/>
              <w:adjustRightInd w:val="0"/>
              <w:snapToGrid w:val="0"/>
              <w:spacing w:line="240" w:lineRule="atLeast"/>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29" w:type="dxa"/>
            <w:vMerge w:val="continue"/>
            <w:vAlign w:val="center"/>
          </w:tcPr>
          <w:p>
            <w:pPr>
              <w:adjustRightInd w:val="0"/>
              <w:snapToGrid w:val="0"/>
              <w:spacing w:line="240" w:lineRule="atLeast"/>
              <w:jc w:val="center"/>
              <w:rPr>
                <w:rFonts w:ascii="宋体" w:hAnsi="宋体" w:cs="宋体"/>
                <w:szCs w:val="21"/>
              </w:rPr>
            </w:pPr>
          </w:p>
        </w:tc>
        <w:tc>
          <w:tcPr>
            <w:tcW w:w="5649" w:type="dxa"/>
            <w:vMerge w:val="continue"/>
            <w:vAlign w:val="center"/>
          </w:tcPr>
          <w:p>
            <w:pPr>
              <w:widowControl/>
              <w:adjustRightInd w:val="0"/>
              <w:snapToGrid w:val="0"/>
              <w:spacing w:line="240" w:lineRule="atLeast"/>
              <w:rPr>
                <w:rFonts w:ascii="宋体" w:hAnsi="宋体" w:cs="宋体"/>
                <w:kern w:val="0"/>
                <w:szCs w:val="21"/>
              </w:rPr>
            </w:pPr>
          </w:p>
        </w:tc>
        <w:tc>
          <w:tcPr>
            <w:tcW w:w="5000" w:type="dxa"/>
            <w:vAlign w:val="center"/>
          </w:tcPr>
          <w:p>
            <w:pPr>
              <w:widowControl/>
              <w:adjustRightInd w:val="0"/>
              <w:snapToGrid w:val="0"/>
              <w:spacing w:line="240" w:lineRule="atLeast"/>
              <w:rPr>
                <w:rFonts w:ascii="宋体" w:hAnsi="宋体" w:cs="宋体"/>
                <w:kern w:val="0"/>
                <w:szCs w:val="21"/>
                <w:lang w:eastAsia="zh-Hans"/>
              </w:rPr>
            </w:pPr>
            <w:r>
              <w:rPr>
                <w:rFonts w:hint="eastAsia" w:ascii="宋体" w:hAnsi="宋体" w:cs="宋体"/>
                <w:color w:val="000000" w:themeColor="text1"/>
                <w:kern w:val="0"/>
                <w:szCs w:val="21"/>
                <w:lang w:eastAsia="zh-Hans"/>
                <w14:textFill>
                  <w14:solidFill>
                    <w14:schemeClr w14:val="tx1"/>
                  </w14:solidFill>
                </w14:textFill>
              </w:rPr>
              <w:t>未及时对表现突出的</w:t>
            </w:r>
            <w:r>
              <w:rPr>
                <w:rFonts w:hint="eastAsia" w:ascii="宋体" w:hAnsi="宋体" w:cs="宋体"/>
                <w:color w:val="000000" w:themeColor="text1"/>
                <w:kern w:val="0"/>
                <w:szCs w:val="21"/>
                <w14:textFill>
                  <w14:solidFill>
                    <w14:schemeClr w14:val="tx1"/>
                  </w14:solidFill>
                </w14:textFill>
              </w:rPr>
              <w:t>职工</w:t>
            </w:r>
            <w:r>
              <w:rPr>
                <w:rFonts w:hint="eastAsia" w:ascii="宋体" w:hAnsi="宋体" w:cs="宋体"/>
                <w:color w:val="000000" w:themeColor="text1"/>
                <w:kern w:val="0"/>
                <w:szCs w:val="21"/>
                <w:lang w:eastAsia="zh-Hans"/>
                <w14:textFill>
                  <w14:solidFill>
                    <w14:schemeClr w14:val="tx1"/>
                  </w14:solidFill>
                </w14:textFill>
              </w:rPr>
              <w:t>或</w:t>
            </w:r>
            <w:r>
              <w:rPr>
                <w:rFonts w:hint="eastAsia" w:ascii="宋体" w:hAnsi="宋体" w:cs="宋体"/>
                <w:color w:val="000000" w:themeColor="text1"/>
                <w:kern w:val="0"/>
                <w:szCs w:val="21"/>
                <w14:textFill>
                  <w14:solidFill>
                    <w14:schemeClr w14:val="tx1"/>
                  </w14:solidFill>
                </w14:textFill>
              </w:rPr>
              <w:t>班</w:t>
            </w:r>
            <w:r>
              <w:rPr>
                <w:rFonts w:hint="eastAsia" w:ascii="宋体" w:hAnsi="宋体" w:cs="宋体"/>
                <w:color w:val="000000" w:themeColor="text1"/>
                <w:kern w:val="0"/>
                <w:szCs w:val="21"/>
                <w:lang w:eastAsia="zh-Hans"/>
                <w14:textFill>
                  <w14:solidFill>
                    <w14:schemeClr w14:val="tx1"/>
                  </w14:solidFill>
                </w14:textFill>
              </w:rPr>
              <w:t>组进行表彰的，扣2分。</w:t>
            </w:r>
          </w:p>
        </w:tc>
        <w:tc>
          <w:tcPr>
            <w:tcW w:w="748" w:type="dxa"/>
            <w:vAlign w:val="center"/>
          </w:tcPr>
          <w:p>
            <w:pPr>
              <w:widowControl/>
              <w:adjustRightInd w:val="0"/>
              <w:snapToGrid w:val="0"/>
              <w:spacing w:line="240" w:lineRule="atLeast"/>
              <w:jc w:val="left"/>
              <w:rPr>
                <w:rFonts w:ascii="宋体" w:hAnsi="宋体" w:cs="宋体"/>
                <w:kern w:val="0"/>
                <w:szCs w:val="21"/>
              </w:rPr>
            </w:pPr>
          </w:p>
        </w:tc>
        <w:tc>
          <w:tcPr>
            <w:tcW w:w="1087" w:type="dxa"/>
            <w:vAlign w:val="center"/>
          </w:tcPr>
          <w:p>
            <w:pPr>
              <w:widowControl/>
              <w:adjustRightInd w:val="0"/>
              <w:snapToGrid w:val="0"/>
              <w:spacing w:line="240" w:lineRule="atLeast"/>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29" w:type="dxa"/>
            <w:vMerge w:val="continue"/>
            <w:vAlign w:val="center"/>
          </w:tcPr>
          <w:p>
            <w:pPr>
              <w:adjustRightInd w:val="0"/>
              <w:snapToGrid w:val="0"/>
              <w:spacing w:line="240" w:lineRule="atLeast"/>
              <w:jc w:val="center"/>
              <w:rPr>
                <w:rFonts w:ascii="宋体" w:hAnsi="宋体" w:cs="宋体"/>
                <w:szCs w:val="21"/>
              </w:rPr>
            </w:pPr>
          </w:p>
        </w:tc>
        <w:tc>
          <w:tcPr>
            <w:tcW w:w="5649" w:type="dxa"/>
            <w:vMerge w:val="continue"/>
            <w:vAlign w:val="center"/>
          </w:tcPr>
          <w:p>
            <w:pPr>
              <w:widowControl/>
              <w:adjustRightInd w:val="0"/>
              <w:snapToGrid w:val="0"/>
              <w:spacing w:line="240" w:lineRule="atLeast"/>
              <w:rPr>
                <w:rFonts w:ascii="宋体" w:hAnsi="宋体" w:cs="宋体"/>
                <w:kern w:val="0"/>
                <w:szCs w:val="21"/>
              </w:rPr>
            </w:pPr>
          </w:p>
        </w:tc>
        <w:tc>
          <w:tcPr>
            <w:tcW w:w="5000" w:type="dxa"/>
            <w:vAlign w:val="center"/>
          </w:tcPr>
          <w:p>
            <w:pPr>
              <w:widowControl/>
              <w:adjustRightInd w:val="0"/>
              <w:snapToGrid w:val="0"/>
              <w:spacing w:line="240" w:lineRule="atLeast"/>
              <w:rPr>
                <w:rFonts w:ascii="宋体" w:hAnsi="宋体" w:cs="宋体"/>
                <w:kern w:val="0"/>
                <w:szCs w:val="21"/>
                <w:lang w:eastAsia="zh-Hans"/>
              </w:rPr>
            </w:pPr>
            <w:r>
              <w:rPr>
                <w:rFonts w:hint="eastAsia" w:ascii="宋体" w:hAnsi="宋体" w:cs="宋体"/>
                <w:color w:val="000000" w:themeColor="text1"/>
                <w:kern w:val="0"/>
                <w:szCs w:val="21"/>
                <w:lang w:eastAsia="zh-Hans"/>
                <w14:textFill>
                  <w14:solidFill>
                    <w14:schemeClr w14:val="tx1"/>
                  </w14:solidFill>
                </w14:textFill>
              </w:rPr>
              <w:t>职工</w:t>
            </w:r>
            <w:r>
              <w:rPr>
                <w:rFonts w:hint="eastAsia" w:ascii="宋体" w:hAnsi="宋体" w:cs="宋体"/>
                <w:color w:val="000000" w:themeColor="text1"/>
                <w:kern w:val="0"/>
                <w:szCs w:val="21"/>
                <w14:textFill>
                  <w14:solidFill>
                    <w14:schemeClr w14:val="tx1"/>
                  </w14:solidFill>
                </w14:textFill>
              </w:rPr>
              <w:t>对竞赛活动的</w:t>
            </w:r>
            <w:r>
              <w:rPr>
                <w:rFonts w:hint="eastAsia" w:ascii="宋体" w:hAnsi="宋体" w:cs="宋体"/>
                <w:color w:val="000000" w:themeColor="text1"/>
                <w:kern w:val="0"/>
                <w:szCs w:val="21"/>
                <w:lang w:eastAsia="zh-Hans"/>
                <w14:textFill>
                  <w14:solidFill>
                    <w14:schemeClr w14:val="tx1"/>
                  </w14:solidFill>
                </w14:textFill>
              </w:rPr>
              <w:t>满意度</w:t>
            </w:r>
            <w:r>
              <w:rPr>
                <w:rFonts w:hint="eastAsia" w:ascii="宋体" w:hAnsi="宋体" w:cs="宋体"/>
                <w:color w:val="000000" w:themeColor="text1"/>
                <w:kern w:val="0"/>
                <w:szCs w:val="21"/>
                <w14:textFill>
                  <w14:solidFill>
                    <w14:schemeClr w14:val="tx1"/>
                  </w14:solidFill>
                </w14:textFill>
              </w:rPr>
              <w:t>在9</w:t>
            </w:r>
            <w:r>
              <w:rPr>
                <w:rFonts w:hint="eastAsia" w:ascii="宋体" w:hAnsi="宋体" w:cs="宋体"/>
                <w:color w:val="000000" w:themeColor="text1"/>
                <w:kern w:val="0"/>
                <w:szCs w:val="21"/>
                <w:lang w:eastAsia="zh-Hans"/>
                <w14:textFill>
                  <w14:solidFill>
                    <w14:schemeClr w14:val="tx1"/>
                  </w14:solidFill>
                </w14:textFill>
              </w:rPr>
              <w:t>0%</w:t>
            </w:r>
            <w:r>
              <w:rPr>
                <w:rFonts w:hint="eastAsia" w:ascii="宋体" w:hAnsi="宋体" w:cs="宋体"/>
                <w:color w:val="000000" w:themeColor="text1"/>
                <w:kern w:val="0"/>
                <w:szCs w:val="21"/>
                <w14:textFill>
                  <w14:solidFill>
                    <w14:schemeClr w14:val="tx1"/>
                  </w14:solidFill>
                </w14:textFill>
              </w:rPr>
              <w:t>（不含）</w:t>
            </w:r>
            <w:r>
              <w:rPr>
                <w:rFonts w:hint="eastAsia" w:ascii="宋体" w:hAnsi="宋体" w:cs="宋体"/>
                <w:color w:val="000000" w:themeColor="text1"/>
                <w:kern w:val="0"/>
                <w:szCs w:val="21"/>
                <w:lang w:eastAsia="zh-Hans"/>
                <w14:textFill>
                  <w14:solidFill>
                    <w14:schemeClr w14:val="tx1"/>
                  </w14:solidFill>
                </w14:textFill>
              </w:rPr>
              <w:t>以下的，扣</w:t>
            </w:r>
            <w:r>
              <w:rPr>
                <w:rFonts w:hint="eastAsia" w:ascii="宋体" w:hAnsi="宋体" w:cs="宋体"/>
                <w:color w:val="000000" w:themeColor="text1"/>
                <w:kern w:val="0"/>
                <w:szCs w:val="21"/>
                <w14:textFill>
                  <w14:solidFill>
                    <w14:schemeClr w14:val="tx1"/>
                  </w14:solidFill>
                </w14:textFill>
              </w:rPr>
              <w:t>2</w:t>
            </w:r>
            <w:r>
              <w:rPr>
                <w:rFonts w:hint="eastAsia" w:ascii="宋体" w:hAnsi="宋体" w:cs="宋体"/>
                <w:color w:val="000000" w:themeColor="text1"/>
                <w:kern w:val="0"/>
                <w:szCs w:val="21"/>
                <w:lang w:eastAsia="zh-Hans"/>
                <w14:textFill>
                  <w14:solidFill>
                    <w14:schemeClr w14:val="tx1"/>
                  </w14:solidFill>
                </w14:textFill>
              </w:rPr>
              <w:t>分。</w:t>
            </w:r>
          </w:p>
        </w:tc>
        <w:tc>
          <w:tcPr>
            <w:tcW w:w="748" w:type="dxa"/>
            <w:vAlign w:val="center"/>
          </w:tcPr>
          <w:p>
            <w:pPr>
              <w:widowControl/>
              <w:adjustRightInd w:val="0"/>
              <w:snapToGrid w:val="0"/>
              <w:spacing w:line="240" w:lineRule="atLeast"/>
              <w:jc w:val="left"/>
              <w:rPr>
                <w:rFonts w:ascii="宋体" w:hAnsi="宋体" w:cs="宋体"/>
                <w:kern w:val="0"/>
                <w:szCs w:val="21"/>
              </w:rPr>
            </w:pPr>
          </w:p>
        </w:tc>
        <w:tc>
          <w:tcPr>
            <w:tcW w:w="1087" w:type="dxa"/>
            <w:vAlign w:val="center"/>
          </w:tcPr>
          <w:p>
            <w:pPr>
              <w:widowControl/>
              <w:adjustRightInd w:val="0"/>
              <w:snapToGrid w:val="0"/>
              <w:spacing w:line="240" w:lineRule="atLeast"/>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29" w:type="dxa"/>
            <w:vMerge w:val="continue"/>
            <w:vAlign w:val="center"/>
          </w:tcPr>
          <w:p>
            <w:pPr>
              <w:adjustRightInd w:val="0"/>
              <w:snapToGrid w:val="0"/>
              <w:spacing w:line="240" w:lineRule="atLeast"/>
              <w:jc w:val="center"/>
              <w:rPr>
                <w:rFonts w:ascii="宋体" w:hAnsi="宋体" w:cs="宋体"/>
                <w:szCs w:val="21"/>
              </w:rPr>
            </w:pPr>
          </w:p>
        </w:tc>
        <w:tc>
          <w:tcPr>
            <w:tcW w:w="5649" w:type="dxa"/>
            <w:vMerge w:val="continue"/>
            <w:vAlign w:val="center"/>
          </w:tcPr>
          <w:p>
            <w:pPr>
              <w:widowControl/>
              <w:adjustRightInd w:val="0"/>
              <w:snapToGrid w:val="0"/>
              <w:spacing w:line="240" w:lineRule="atLeast"/>
              <w:rPr>
                <w:rFonts w:ascii="宋体" w:hAnsi="宋体" w:cs="宋体"/>
                <w:kern w:val="0"/>
                <w:szCs w:val="21"/>
              </w:rPr>
            </w:pPr>
          </w:p>
        </w:tc>
        <w:tc>
          <w:tcPr>
            <w:tcW w:w="5000" w:type="dxa"/>
            <w:vAlign w:val="center"/>
          </w:tcPr>
          <w:p>
            <w:pPr>
              <w:widowControl/>
              <w:adjustRightInd w:val="0"/>
              <w:snapToGrid w:val="0"/>
              <w:spacing w:line="240" w:lineRule="atLeast"/>
              <w:rPr>
                <w:rFonts w:ascii="宋体" w:hAnsi="宋体" w:cs="宋体"/>
                <w:color w:val="000000" w:themeColor="text1"/>
                <w:kern w:val="0"/>
                <w:szCs w:val="21"/>
                <w:lang w:eastAsia="zh-Hans"/>
                <w14:textFill>
                  <w14:solidFill>
                    <w14:schemeClr w14:val="tx1"/>
                  </w14:solidFill>
                </w14:textFill>
              </w:rPr>
            </w:pPr>
            <w:r>
              <w:rPr>
                <w:rFonts w:hint="eastAsia" w:ascii="宋体" w:hAnsi="宋体" w:cs="宋体"/>
                <w:color w:val="000000" w:themeColor="text1"/>
                <w:kern w:val="0"/>
                <w:szCs w:val="21"/>
                <w:lang w:eastAsia="zh-Hans"/>
                <w14:textFill>
                  <w14:solidFill>
                    <w14:schemeClr w14:val="tx1"/>
                  </w14:solidFill>
                </w14:textFill>
              </w:rPr>
              <w:t>未及时</w:t>
            </w:r>
            <w:r>
              <w:rPr>
                <w:rFonts w:hint="eastAsia" w:ascii="宋体" w:hAnsi="宋体" w:cs="宋体"/>
                <w:color w:val="000000" w:themeColor="text1"/>
                <w:kern w:val="0"/>
                <w:szCs w:val="21"/>
                <w14:textFill>
                  <w14:solidFill>
                    <w14:schemeClr w14:val="tx1"/>
                  </w14:solidFill>
                </w14:textFill>
              </w:rPr>
              <w:t>梳理总结并报送</w:t>
            </w:r>
            <w:r>
              <w:rPr>
                <w:rFonts w:hint="eastAsia" w:ascii="宋体" w:hAnsi="宋体" w:cs="宋体"/>
                <w:color w:val="000000" w:themeColor="text1"/>
                <w:kern w:val="0"/>
                <w:szCs w:val="21"/>
                <w:lang w:eastAsia="zh-Hans"/>
                <w14:textFill>
                  <w14:solidFill>
                    <w14:schemeClr w14:val="tx1"/>
                  </w14:solidFill>
                </w14:textFill>
              </w:rPr>
              <w:t>活动</w:t>
            </w:r>
            <w:r>
              <w:rPr>
                <w:rFonts w:hint="eastAsia" w:ascii="宋体" w:hAnsi="宋体" w:cs="宋体"/>
                <w:color w:val="000000" w:themeColor="text1"/>
                <w:kern w:val="0"/>
                <w:szCs w:val="21"/>
                <w14:textFill>
                  <w14:solidFill>
                    <w14:schemeClr w14:val="tx1"/>
                  </w14:solidFill>
                </w14:textFill>
              </w:rPr>
              <w:t>亮点和特色工作、未按时提交竞赛活动总结</w:t>
            </w:r>
            <w:r>
              <w:rPr>
                <w:rFonts w:hint="eastAsia" w:ascii="宋体" w:hAnsi="宋体" w:cs="宋体"/>
                <w:color w:val="000000" w:themeColor="text1"/>
                <w:kern w:val="0"/>
                <w:szCs w:val="21"/>
                <w:lang w:eastAsia="zh-Hans"/>
                <w14:textFill>
                  <w14:solidFill>
                    <w14:schemeClr w14:val="tx1"/>
                  </w14:solidFill>
                </w14:textFill>
              </w:rPr>
              <w:t>的，扣2分。</w:t>
            </w:r>
          </w:p>
        </w:tc>
        <w:tc>
          <w:tcPr>
            <w:tcW w:w="748" w:type="dxa"/>
            <w:vAlign w:val="center"/>
          </w:tcPr>
          <w:p>
            <w:pPr>
              <w:widowControl/>
              <w:adjustRightInd w:val="0"/>
              <w:snapToGrid w:val="0"/>
              <w:spacing w:line="240" w:lineRule="atLeast"/>
              <w:jc w:val="left"/>
              <w:rPr>
                <w:rFonts w:ascii="宋体" w:hAnsi="宋体" w:cs="宋体"/>
                <w:kern w:val="0"/>
                <w:szCs w:val="21"/>
              </w:rPr>
            </w:pPr>
          </w:p>
        </w:tc>
        <w:tc>
          <w:tcPr>
            <w:tcW w:w="1087" w:type="dxa"/>
            <w:vAlign w:val="center"/>
          </w:tcPr>
          <w:p>
            <w:pPr>
              <w:widowControl/>
              <w:adjustRightInd w:val="0"/>
              <w:snapToGrid w:val="0"/>
              <w:spacing w:line="240" w:lineRule="atLeast"/>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4" w:hRule="atLeast"/>
          <w:jc w:val="center"/>
        </w:trPr>
        <w:tc>
          <w:tcPr>
            <w:tcW w:w="1229" w:type="dxa"/>
            <w:vMerge w:val="restart"/>
            <w:vAlign w:val="center"/>
          </w:tcPr>
          <w:p>
            <w:pPr>
              <w:widowControl/>
              <w:adjustRightInd w:val="0"/>
              <w:snapToGrid w:val="0"/>
              <w:spacing w:line="240" w:lineRule="atLeast"/>
              <w:jc w:val="center"/>
              <w:rPr>
                <w:rFonts w:ascii="黑体" w:hAnsi="黑体" w:eastAsia="黑体" w:cs="Times New Roman"/>
                <w:bCs/>
                <w:kern w:val="0"/>
                <w:szCs w:val="21"/>
              </w:rPr>
            </w:pPr>
            <w:r>
              <w:rPr>
                <w:rFonts w:hint="eastAsia" w:ascii="黑体" w:hAnsi="黑体" w:eastAsia="黑体" w:cs="Times New Roman"/>
                <w:bCs/>
                <w:kern w:val="0"/>
                <w:szCs w:val="21"/>
              </w:rPr>
              <w:t>班组安全建设</w:t>
            </w:r>
          </w:p>
          <w:p>
            <w:pPr>
              <w:widowControl/>
              <w:adjustRightInd w:val="0"/>
              <w:snapToGrid w:val="0"/>
              <w:spacing w:line="240" w:lineRule="atLeast"/>
              <w:jc w:val="center"/>
              <w:rPr>
                <w:rFonts w:ascii="黑体" w:hAnsi="黑体" w:eastAsia="黑体" w:cs="Times New Roman"/>
                <w:bCs/>
                <w:kern w:val="0"/>
                <w:szCs w:val="21"/>
              </w:rPr>
            </w:pPr>
            <w:r>
              <w:rPr>
                <w:rFonts w:hint="eastAsia" w:ascii="黑体" w:hAnsi="黑体" w:eastAsia="黑体" w:cs="Times New Roman"/>
                <w:bCs/>
                <w:kern w:val="0"/>
                <w:szCs w:val="21"/>
              </w:rPr>
              <w:t>（7分）</w:t>
            </w:r>
          </w:p>
        </w:tc>
        <w:tc>
          <w:tcPr>
            <w:tcW w:w="5649" w:type="dxa"/>
            <w:vAlign w:val="center"/>
          </w:tcPr>
          <w:p>
            <w:pPr>
              <w:adjustRightInd w:val="0"/>
              <w:snapToGrid w:val="0"/>
              <w:spacing w:line="240" w:lineRule="atLeast"/>
              <w:rPr>
                <w:rFonts w:ascii="宋体" w:hAnsi="宋体" w:cs="宋体"/>
                <w:color w:val="000000" w:themeColor="text1"/>
                <w:szCs w:val="21"/>
                <w:shd w:val="clear" w:color="auto" w:fill="FFFFFF"/>
                <w14:textFill>
                  <w14:solidFill>
                    <w14:schemeClr w14:val="tx1"/>
                  </w14:solidFill>
                </w14:textFill>
              </w:rPr>
            </w:pPr>
            <w:r>
              <w:rPr>
                <w:rFonts w:hint="eastAsia" w:ascii="宋体" w:hAnsi="宋体" w:cs="宋体"/>
                <w:color w:val="000000" w:themeColor="text1"/>
                <w:szCs w:val="21"/>
                <w:shd w:val="clear" w:color="auto" w:fill="FFFFFF"/>
                <w14:textFill>
                  <w14:solidFill>
                    <w14:schemeClr w14:val="tx1"/>
                  </w14:solidFill>
                </w14:textFill>
              </w:rPr>
              <w:t>1.重视班组安全建设，通过班组日常教育、温情教育和警示教育等，广泛开展班组安全宣传教育活动（3分）。</w:t>
            </w:r>
          </w:p>
        </w:tc>
        <w:tc>
          <w:tcPr>
            <w:tcW w:w="5000" w:type="dxa"/>
            <w:vAlign w:val="center"/>
          </w:tcPr>
          <w:p>
            <w:pPr>
              <w:widowControl/>
              <w:adjustRightInd w:val="0"/>
              <w:snapToGrid w:val="0"/>
              <w:spacing w:line="240" w:lineRule="atLeast"/>
              <w:rPr>
                <w:rFonts w:ascii="宋体" w:hAnsi="宋体" w:cs="宋体"/>
                <w:kern w:val="0"/>
                <w:szCs w:val="21"/>
              </w:rPr>
            </w:pPr>
            <w:r>
              <w:rPr>
                <w:rFonts w:hint="eastAsia" w:ascii="宋体" w:hAnsi="宋体" w:cs="宋体"/>
                <w:kern w:val="0"/>
                <w:szCs w:val="21"/>
              </w:rPr>
              <w:t>未开展班组安全宣传教育活动的扣3分。</w:t>
            </w:r>
          </w:p>
        </w:tc>
        <w:tc>
          <w:tcPr>
            <w:tcW w:w="748" w:type="dxa"/>
            <w:vAlign w:val="center"/>
          </w:tcPr>
          <w:p>
            <w:pPr>
              <w:widowControl/>
              <w:adjustRightInd w:val="0"/>
              <w:snapToGrid w:val="0"/>
              <w:spacing w:line="240" w:lineRule="atLeast"/>
              <w:jc w:val="left"/>
              <w:rPr>
                <w:rFonts w:ascii="宋体" w:hAnsi="宋体" w:cs="宋体"/>
                <w:kern w:val="0"/>
                <w:szCs w:val="21"/>
              </w:rPr>
            </w:pPr>
          </w:p>
        </w:tc>
        <w:tc>
          <w:tcPr>
            <w:tcW w:w="1087" w:type="dxa"/>
            <w:vAlign w:val="center"/>
          </w:tcPr>
          <w:p>
            <w:pPr>
              <w:widowControl/>
              <w:adjustRightInd w:val="0"/>
              <w:snapToGrid w:val="0"/>
              <w:spacing w:line="240" w:lineRule="atLeast"/>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229" w:type="dxa"/>
            <w:vMerge w:val="continue"/>
            <w:vAlign w:val="center"/>
          </w:tcPr>
          <w:p>
            <w:pPr>
              <w:widowControl/>
              <w:adjustRightInd w:val="0"/>
              <w:snapToGrid w:val="0"/>
              <w:spacing w:line="240" w:lineRule="atLeast"/>
              <w:jc w:val="center"/>
              <w:rPr>
                <w:rFonts w:ascii="黑体" w:hAnsi="黑体" w:eastAsia="黑体" w:cs="Times New Roman"/>
                <w:bCs/>
                <w:kern w:val="0"/>
                <w:szCs w:val="21"/>
              </w:rPr>
            </w:pPr>
          </w:p>
        </w:tc>
        <w:tc>
          <w:tcPr>
            <w:tcW w:w="5649" w:type="dxa"/>
            <w:vAlign w:val="center"/>
          </w:tcPr>
          <w:p>
            <w:pPr>
              <w:adjustRightInd w:val="0"/>
              <w:snapToGrid w:val="0"/>
              <w:spacing w:line="240" w:lineRule="atLeast"/>
              <w:rPr>
                <w:rFonts w:ascii="宋体" w:hAnsi="宋体" w:cs="宋体"/>
                <w:color w:val="000000" w:themeColor="text1"/>
                <w:szCs w:val="21"/>
                <w:shd w:val="clear" w:color="auto" w:fill="FFFFFF"/>
                <w14:textFill>
                  <w14:solidFill>
                    <w14:schemeClr w14:val="tx1"/>
                  </w14:solidFill>
                </w14:textFill>
              </w:rPr>
            </w:pPr>
            <w:r>
              <w:rPr>
                <w:rFonts w:hint="eastAsia" w:ascii="宋体" w:hAnsi="宋体" w:cs="宋体"/>
                <w:color w:val="000000" w:themeColor="text1"/>
                <w:szCs w:val="21"/>
                <w:shd w:val="clear" w:color="auto" w:fill="FFFFFF"/>
                <w14:textFill>
                  <w14:solidFill>
                    <w14:schemeClr w14:val="tx1"/>
                  </w14:solidFill>
                </w14:textFill>
              </w:rPr>
              <w:t>2.</w:t>
            </w:r>
            <w:r>
              <w:rPr>
                <w:rFonts w:hint="eastAsia" w:ascii="宋体" w:hAnsi="宋体" w:cs="宋体"/>
                <w:color w:val="000000" w:themeColor="text1"/>
                <w:szCs w:val="21"/>
                <w:shd w:val="clear" w:color="auto" w:fill="FFFFFF"/>
                <w:lang w:eastAsia="zh-Hans"/>
                <w14:textFill>
                  <w14:solidFill>
                    <w14:schemeClr w14:val="tx1"/>
                  </w14:solidFill>
                </w14:textFill>
              </w:rPr>
              <w:t>组织开展</w:t>
            </w:r>
            <w:r>
              <w:rPr>
                <w:rFonts w:hint="eastAsia" w:ascii="宋体" w:hAnsi="宋体" w:cs="宋体"/>
                <w:color w:val="000000" w:themeColor="text1"/>
                <w:szCs w:val="21"/>
                <w:shd w:val="clear" w:color="auto" w:fill="FFFFFF"/>
                <w14:textFill>
                  <w14:solidFill>
                    <w14:schemeClr w14:val="tx1"/>
                  </w14:solidFill>
                </w14:textFill>
              </w:rPr>
              <w:t>“小发明、小创造、小革新、小设计、小建议”五小创新、班组劳动和技能竞赛等活动</w:t>
            </w:r>
            <w:r>
              <w:rPr>
                <w:rFonts w:hint="eastAsia" w:ascii="宋体" w:hAnsi="宋体" w:cs="宋体"/>
                <w:color w:val="000000" w:themeColor="text1"/>
                <w:szCs w:val="21"/>
                <w:shd w:val="clear" w:color="auto" w:fill="FFFFFF"/>
                <w:lang w:eastAsia="zh-Hans"/>
                <w14:textFill>
                  <w14:solidFill>
                    <w14:schemeClr w14:val="tx1"/>
                  </w14:solidFill>
                </w14:textFill>
              </w:rPr>
              <w:t>（2分）</w:t>
            </w:r>
            <w:r>
              <w:rPr>
                <w:rFonts w:hint="eastAsia" w:ascii="宋体" w:hAnsi="宋体" w:cs="宋体"/>
                <w:color w:val="000000" w:themeColor="text1"/>
                <w:szCs w:val="21"/>
                <w:shd w:val="clear" w:color="auto" w:fill="FFFFFF"/>
                <w14:textFill>
                  <w14:solidFill>
                    <w14:schemeClr w14:val="tx1"/>
                  </w14:solidFill>
                </w14:textFill>
              </w:rPr>
              <w:t>。</w:t>
            </w:r>
          </w:p>
        </w:tc>
        <w:tc>
          <w:tcPr>
            <w:tcW w:w="5000" w:type="dxa"/>
            <w:vAlign w:val="center"/>
          </w:tcPr>
          <w:p>
            <w:pPr>
              <w:widowControl/>
              <w:adjustRightInd w:val="0"/>
              <w:snapToGrid w:val="0"/>
              <w:spacing w:line="240" w:lineRule="atLeast"/>
              <w:rPr>
                <w:rFonts w:ascii="宋体" w:hAnsi="宋体" w:cs="宋体"/>
                <w:kern w:val="0"/>
                <w:szCs w:val="21"/>
              </w:rPr>
            </w:pPr>
            <w:r>
              <w:rPr>
                <w:rFonts w:hint="eastAsia" w:ascii="宋体" w:hAnsi="宋体" w:cs="宋体"/>
                <w:kern w:val="0"/>
                <w:szCs w:val="21"/>
              </w:rPr>
              <w:t>未开展</w:t>
            </w:r>
            <w:r>
              <w:rPr>
                <w:rFonts w:hint="eastAsia" w:ascii="宋体" w:hAnsi="宋体" w:cs="宋体"/>
                <w:color w:val="000000" w:themeColor="text1"/>
                <w:szCs w:val="21"/>
                <w:shd w:val="clear" w:color="auto" w:fill="FFFFFF"/>
                <w14:textFill>
                  <w14:solidFill>
                    <w14:schemeClr w14:val="tx1"/>
                  </w14:solidFill>
                </w14:textFill>
              </w:rPr>
              <w:t>五小创新、班组劳动和技能竞赛等活动的扣2分</w:t>
            </w:r>
            <w:r>
              <w:rPr>
                <w:rFonts w:hint="eastAsia" w:ascii="宋体" w:hAnsi="宋体" w:cs="宋体"/>
                <w:kern w:val="0"/>
                <w:szCs w:val="21"/>
              </w:rPr>
              <w:t>。</w:t>
            </w:r>
          </w:p>
        </w:tc>
        <w:tc>
          <w:tcPr>
            <w:tcW w:w="748" w:type="dxa"/>
            <w:vAlign w:val="center"/>
          </w:tcPr>
          <w:p>
            <w:pPr>
              <w:widowControl/>
              <w:adjustRightInd w:val="0"/>
              <w:snapToGrid w:val="0"/>
              <w:spacing w:line="240" w:lineRule="atLeast"/>
              <w:jc w:val="left"/>
              <w:rPr>
                <w:rFonts w:ascii="宋体" w:hAnsi="宋体" w:cs="宋体"/>
                <w:kern w:val="0"/>
                <w:szCs w:val="21"/>
              </w:rPr>
            </w:pPr>
          </w:p>
        </w:tc>
        <w:tc>
          <w:tcPr>
            <w:tcW w:w="1087" w:type="dxa"/>
            <w:vAlign w:val="center"/>
          </w:tcPr>
          <w:p>
            <w:pPr>
              <w:widowControl/>
              <w:adjustRightInd w:val="0"/>
              <w:snapToGrid w:val="0"/>
              <w:spacing w:line="240" w:lineRule="atLeast"/>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229" w:type="dxa"/>
            <w:vMerge w:val="continue"/>
            <w:vAlign w:val="center"/>
          </w:tcPr>
          <w:p>
            <w:pPr>
              <w:widowControl/>
              <w:adjustRightInd w:val="0"/>
              <w:snapToGrid w:val="0"/>
              <w:spacing w:line="240" w:lineRule="atLeast"/>
              <w:jc w:val="center"/>
              <w:rPr>
                <w:rFonts w:ascii="黑体" w:hAnsi="黑体" w:eastAsia="黑体" w:cs="Times New Roman"/>
                <w:bCs/>
                <w:kern w:val="0"/>
                <w:szCs w:val="21"/>
              </w:rPr>
            </w:pPr>
          </w:p>
        </w:tc>
        <w:tc>
          <w:tcPr>
            <w:tcW w:w="5649" w:type="dxa"/>
            <w:vAlign w:val="center"/>
          </w:tcPr>
          <w:p>
            <w:pPr>
              <w:adjustRightInd w:val="0"/>
              <w:snapToGrid w:val="0"/>
              <w:spacing w:line="240" w:lineRule="atLeast"/>
              <w:rPr>
                <w:rFonts w:ascii="宋体" w:hAnsi="宋体" w:cs="宋体"/>
                <w:color w:val="000000" w:themeColor="text1"/>
                <w:szCs w:val="21"/>
                <w:shd w:val="clear" w:color="auto" w:fill="FFFFFF"/>
                <w14:textFill>
                  <w14:solidFill>
                    <w14:schemeClr w14:val="tx1"/>
                  </w14:solidFill>
                </w14:textFill>
              </w:rPr>
            </w:pPr>
            <w:r>
              <w:rPr>
                <w:rFonts w:hint="eastAsia" w:ascii="宋体" w:hAnsi="宋体" w:cs="宋体"/>
                <w:color w:val="000000" w:themeColor="text1"/>
                <w:szCs w:val="21"/>
                <w:shd w:val="clear" w:color="auto" w:fill="FFFFFF"/>
                <w14:textFill>
                  <w14:solidFill>
                    <w14:schemeClr w14:val="tx1"/>
                  </w14:solidFill>
                </w14:textFill>
              </w:rPr>
              <w:t>3.组织开展班组安全技能培训、安全生产合理化建议、安全管理优秀成果展示等班组安全文化活动（2分）。</w:t>
            </w:r>
          </w:p>
        </w:tc>
        <w:tc>
          <w:tcPr>
            <w:tcW w:w="5000" w:type="dxa"/>
            <w:vAlign w:val="center"/>
          </w:tcPr>
          <w:p>
            <w:pPr>
              <w:widowControl/>
              <w:adjustRightInd w:val="0"/>
              <w:snapToGrid w:val="0"/>
              <w:spacing w:line="240" w:lineRule="atLeast"/>
              <w:rPr>
                <w:rFonts w:ascii="宋体" w:hAnsi="宋体" w:cs="宋体"/>
                <w:kern w:val="0"/>
                <w:szCs w:val="21"/>
                <w:lang w:eastAsia="zh-Hans"/>
              </w:rPr>
            </w:pPr>
            <w:r>
              <w:rPr>
                <w:rFonts w:hint="eastAsia" w:ascii="宋体" w:hAnsi="宋体" w:cs="宋体"/>
                <w:kern w:val="0"/>
                <w:szCs w:val="21"/>
              </w:rPr>
              <w:t>未组织开展</w:t>
            </w:r>
            <w:r>
              <w:rPr>
                <w:rFonts w:hint="eastAsia" w:ascii="宋体" w:hAnsi="宋体" w:cs="宋体"/>
                <w:kern w:val="0"/>
                <w:szCs w:val="21"/>
                <w:lang w:eastAsia="zh-Hans"/>
              </w:rPr>
              <w:t>任何</w:t>
            </w:r>
            <w:r>
              <w:rPr>
                <w:rFonts w:hint="eastAsia" w:ascii="宋体" w:hAnsi="宋体" w:cs="宋体"/>
                <w:kern w:val="0"/>
                <w:szCs w:val="21"/>
              </w:rPr>
              <w:t>班组安全文化活动的</w:t>
            </w:r>
            <w:r>
              <w:rPr>
                <w:rFonts w:hint="eastAsia" w:ascii="宋体" w:hAnsi="宋体" w:cs="宋体"/>
                <w:kern w:val="0"/>
                <w:szCs w:val="21"/>
                <w:lang w:eastAsia="zh-Hans"/>
              </w:rPr>
              <w:t>，</w:t>
            </w:r>
            <w:r>
              <w:rPr>
                <w:rFonts w:hint="eastAsia" w:ascii="宋体" w:hAnsi="宋体" w:cs="宋体"/>
                <w:kern w:val="0"/>
                <w:szCs w:val="21"/>
              </w:rPr>
              <w:t>扣2分。</w:t>
            </w:r>
          </w:p>
        </w:tc>
        <w:tc>
          <w:tcPr>
            <w:tcW w:w="748" w:type="dxa"/>
            <w:vAlign w:val="center"/>
          </w:tcPr>
          <w:p>
            <w:pPr>
              <w:widowControl/>
              <w:adjustRightInd w:val="0"/>
              <w:snapToGrid w:val="0"/>
              <w:spacing w:line="240" w:lineRule="atLeast"/>
              <w:jc w:val="left"/>
              <w:rPr>
                <w:rFonts w:ascii="宋体" w:hAnsi="宋体" w:cs="宋体"/>
                <w:kern w:val="0"/>
                <w:szCs w:val="21"/>
              </w:rPr>
            </w:pPr>
          </w:p>
        </w:tc>
        <w:tc>
          <w:tcPr>
            <w:tcW w:w="1087" w:type="dxa"/>
            <w:vAlign w:val="center"/>
          </w:tcPr>
          <w:p>
            <w:pPr>
              <w:widowControl/>
              <w:adjustRightInd w:val="0"/>
              <w:snapToGrid w:val="0"/>
              <w:spacing w:line="240" w:lineRule="atLeast"/>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29" w:type="dxa"/>
            <w:vMerge w:val="restart"/>
            <w:vAlign w:val="center"/>
          </w:tcPr>
          <w:p>
            <w:pPr>
              <w:widowControl/>
              <w:adjustRightInd w:val="0"/>
              <w:snapToGrid w:val="0"/>
              <w:spacing w:line="240" w:lineRule="atLeast"/>
              <w:jc w:val="center"/>
              <w:rPr>
                <w:rFonts w:ascii="黑体" w:hAnsi="黑体" w:eastAsia="黑体" w:cs="Times New Roman"/>
                <w:bCs/>
                <w:kern w:val="0"/>
                <w:szCs w:val="21"/>
              </w:rPr>
            </w:pPr>
            <w:r>
              <w:rPr>
                <w:rFonts w:hint="eastAsia" w:ascii="黑体" w:hAnsi="黑体" w:eastAsia="黑体" w:cs="Times New Roman"/>
                <w:bCs/>
                <w:kern w:val="0"/>
                <w:szCs w:val="21"/>
              </w:rPr>
              <w:t>职工安全</w:t>
            </w:r>
          </w:p>
          <w:p>
            <w:pPr>
              <w:widowControl/>
              <w:adjustRightInd w:val="0"/>
              <w:snapToGrid w:val="0"/>
              <w:spacing w:line="240" w:lineRule="atLeast"/>
              <w:jc w:val="center"/>
              <w:rPr>
                <w:rFonts w:ascii="黑体" w:hAnsi="黑体" w:eastAsia="黑体" w:cs="Times New Roman"/>
                <w:bCs/>
                <w:kern w:val="0"/>
                <w:szCs w:val="21"/>
              </w:rPr>
            </w:pPr>
            <w:r>
              <w:rPr>
                <w:rFonts w:hint="eastAsia" w:ascii="黑体" w:hAnsi="黑体" w:eastAsia="黑体" w:cs="Times New Roman"/>
                <w:bCs/>
                <w:kern w:val="0"/>
                <w:szCs w:val="21"/>
              </w:rPr>
              <w:t>文化建设</w:t>
            </w:r>
          </w:p>
          <w:p>
            <w:pPr>
              <w:widowControl/>
              <w:adjustRightInd w:val="0"/>
              <w:snapToGrid w:val="0"/>
              <w:spacing w:line="240" w:lineRule="atLeast"/>
              <w:jc w:val="center"/>
              <w:rPr>
                <w:rFonts w:ascii="黑体" w:hAnsi="黑体" w:eastAsia="黑体" w:cs="Times New Roman"/>
                <w:bCs/>
                <w:kern w:val="0"/>
                <w:szCs w:val="21"/>
              </w:rPr>
            </w:pPr>
            <w:r>
              <w:rPr>
                <w:rFonts w:hint="eastAsia" w:ascii="黑体" w:hAnsi="黑体" w:eastAsia="黑体" w:cs="Times New Roman"/>
                <w:bCs/>
                <w:kern w:val="0"/>
                <w:szCs w:val="21"/>
              </w:rPr>
              <w:t>（21分）</w:t>
            </w:r>
          </w:p>
        </w:tc>
        <w:tc>
          <w:tcPr>
            <w:tcW w:w="5649" w:type="dxa"/>
            <w:vAlign w:val="center"/>
          </w:tcPr>
          <w:p>
            <w:pPr>
              <w:adjustRightInd w:val="0"/>
              <w:snapToGrid w:val="0"/>
              <w:spacing w:line="240" w:lineRule="atLeas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shd w:val="clear" w:color="auto" w:fill="FFFFFF"/>
                <w14:textFill>
                  <w14:solidFill>
                    <w14:schemeClr w14:val="tx1"/>
                  </w14:solidFill>
                </w14:textFill>
              </w:rPr>
              <w:t>1.</w:t>
            </w:r>
            <w:r>
              <w:rPr>
                <w:rFonts w:hint="eastAsia"/>
              </w:rPr>
              <w:t>有计划地组织全体职工学习宣</w:t>
            </w:r>
            <w:r>
              <w:rPr>
                <w:rFonts w:hint="eastAsia" w:ascii="宋体" w:hAnsi="宋体" w:cs="宋体"/>
                <w:color w:val="000000" w:themeColor="text1"/>
                <w:szCs w:val="21"/>
                <w:shd w:val="clear" w:color="auto" w:fill="FFFFFF"/>
                <w14:textFill>
                  <w14:solidFill>
                    <w14:schemeClr w14:val="tx1"/>
                  </w14:solidFill>
                </w14:textFill>
              </w:rPr>
              <w:t>贯党的二十大精神和习近平总书记关于安全生产、劳动保护、职业健康的重要指示精神，以及《劳动法》《工会法》《安全生产法》《职业病防治法》《北京市安全生产条例》等有关法律法规、方针政策（3分）。</w:t>
            </w:r>
          </w:p>
        </w:tc>
        <w:tc>
          <w:tcPr>
            <w:tcW w:w="5000" w:type="dxa"/>
            <w:vAlign w:val="center"/>
          </w:tcPr>
          <w:p>
            <w:pPr>
              <w:widowControl/>
              <w:adjustRightInd w:val="0"/>
              <w:snapToGrid w:val="0"/>
              <w:spacing w:line="240" w:lineRule="atLeast"/>
              <w:rPr>
                <w:rFonts w:ascii="宋体" w:hAnsi="宋体" w:cs="宋体"/>
                <w:kern w:val="0"/>
                <w:szCs w:val="21"/>
              </w:rPr>
            </w:pPr>
            <w:r>
              <w:rPr>
                <w:rFonts w:hint="eastAsia" w:ascii="宋体" w:hAnsi="宋体" w:cs="宋体"/>
                <w:kern w:val="0"/>
                <w:szCs w:val="21"/>
              </w:rPr>
              <w:t>未制定学习宣贯计划的，扣1分；学习宣贯不充分的，酌情扣1—2分；未进行学习宣贯的，扣3分。</w:t>
            </w:r>
          </w:p>
        </w:tc>
        <w:tc>
          <w:tcPr>
            <w:tcW w:w="748" w:type="dxa"/>
            <w:vAlign w:val="center"/>
          </w:tcPr>
          <w:p>
            <w:pPr>
              <w:widowControl/>
              <w:adjustRightInd w:val="0"/>
              <w:snapToGrid w:val="0"/>
              <w:spacing w:line="240" w:lineRule="atLeast"/>
              <w:jc w:val="left"/>
              <w:rPr>
                <w:rFonts w:ascii="宋体" w:hAnsi="宋体" w:cs="宋体"/>
                <w:kern w:val="0"/>
                <w:szCs w:val="21"/>
              </w:rPr>
            </w:pPr>
          </w:p>
        </w:tc>
        <w:tc>
          <w:tcPr>
            <w:tcW w:w="1087" w:type="dxa"/>
            <w:vAlign w:val="center"/>
          </w:tcPr>
          <w:p>
            <w:pPr>
              <w:widowControl/>
              <w:adjustRightInd w:val="0"/>
              <w:snapToGrid w:val="0"/>
              <w:spacing w:line="240" w:lineRule="atLeast"/>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1229" w:type="dxa"/>
            <w:vMerge w:val="continue"/>
            <w:vAlign w:val="center"/>
          </w:tcPr>
          <w:p>
            <w:pPr>
              <w:adjustRightInd w:val="0"/>
              <w:snapToGrid w:val="0"/>
              <w:spacing w:line="240" w:lineRule="atLeast"/>
              <w:jc w:val="center"/>
              <w:rPr>
                <w:rFonts w:ascii="宋体" w:hAnsi="宋体" w:cs="宋体"/>
                <w:color w:val="000000"/>
                <w:szCs w:val="21"/>
              </w:rPr>
            </w:pPr>
          </w:p>
        </w:tc>
        <w:tc>
          <w:tcPr>
            <w:tcW w:w="5649" w:type="dxa"/>
            <w:vMerge w:val="restart"/>
            <w:vAlign w:val="center"/>
          </w:tcPr>
          <w:p>
            <w:pPr>
              <w:adjustRightInd w:val="0"/>
              <w:snapToGrid w:val="0"/>
              <w:spacing w:line="240" w:lineRule="atLeast"/>
              <w:rPr>
                <w:rFonts w:ascii="宋体" w:hAnsi="宋体" w:cs="宋体"/>
                <w:color w:val="000000" w:themeColor="text1"/>
                <w:szCs w:val="21"/>
                <w:shd w:val="clear" w:color="auto" w:fill="FFFFFF"/>
                <w14:textFill>
                  <w14:solidFill>
                    <w14:schemeClr w14:val="tx1"/>
                  </w14:solidFill>
                </w14:textFill>
              </w:rPr>
            </w:pPr>
            <w:r>
              <w:rPr>
                <w:rFonts w:hint="eastAsia" w:ascii="宋体" w:hAnsi="宋体" w:cs="宋体"/>
                <w:color w:val="000000" w:themeColor="text1"/>
                <w:szCs w:val="21"/>
                <w:shd w:val="clear" w:color="auto" w:fill="FFFFFF"/>
                <w14:textFill>
                  <w14:solidFill>
                    <w14:schemeClr w14:val="tx1"/>
                  </w14:solidFill>
                </w14:textFill>
              </w:rPr>
              <w:t>2.把安全文化建设融入单位整体文化建设中（1分），有针对性地开展安全文化宣贯培训、优秀成果展示、亲情教育、警示教育等活动（2分）。（共3分）</w:t>
            </w:r>
          </w:p>
        </w:tc>
        <w:tc>
          <w:tcPr>
            <w:tcW w:w="5000" w:type="dxa"/>
            <w:vAlign w:val="center"/>
          </w:tcPr>
          <w:p>
            <w:pPr>
              <w:widowControl/>
              <w:adjustRightInd w:val="0"/>
              <w:snapToGrid w:val="0"/>
              <w:spacing w:line="240" w:lineRule="atLeast"/>
              <w:rPr>
                <w:rFonts w:ascii="宋体" w:hAnsi="宋体" w:cs="宋体"/>
                <w:kern w:val="0"/>
                <w:szCs w:val="21"/>
              </w:rPr>
            </w:pPr>
            <w:r>
              <w:rPr>
                <w:rFonts w:hint="eastAsia" w:ascii="宋体" w:hAnsi="宋体" w:cs="宋体"/>
                <w:kern w:val="0"/>
                <w:szCs w:val="21"/>
              </w:rPr>
              <w:t>未将安全文化建设融入单位整体文化建设的</w:t>
            </w:r>
            <w:r>
              <w:rPr>
                <w:rFonts w:hint="eastAsia" w:ascii="宋体" w:hAnsi="宋体" w:cs="宋体"/>
                <w:kern w:val="0"/>
                <w:szCs w:val="21"/>
                <w:lang w:eastAsia="zh-Hans"/>
              </w:rPr>
              <w:t>，</w:t>
            </w:r>
            <w:r>
              <w:rPr>
                <w:rFonts w:hint="eastAsia" w:ascii="宋体" w:hAnsi="宋体" w:cs="宋体"/>
                <w:kern w:val="0"/>
                <w:szCs w:val="21"/>
              </w:rPr>
              <w:t>扣1分。</w:t>
            </w:r>
          </w:p>
        </w:tc>
        <w:tc>
          <w:tcPr>
            <w:tcW w:w="748" w:type="dxa"/>
            <w:vMerge w:val="restart"/>
            <w:vAlign w:val="center"/>
          </w:tcPr>
          <w:p>
            <w:pPr>
              <w:widowControl/>
              <w:adjustRightInd w:val="0"/>
              <w:snapToGrid w:val="0"/>
              <w:spacing w:line="240" w:lineRule="atLeast"/>
              <w:jc w:val="left"/>
              <w:rPr>
                <w:rFonts w:ascii="宋体" w:hAnsi="宋体" w:cs="宋体"/>
                <w:kern w:val="0"/>
                <w:szCs w:val="21"/>
              </w:rPr>
            </w:pPr>
          </w:p>
        </w:tc>
        <w:tc>
          <w:tcPr>
            <w:tcW w:w="1087" w:type="dxa"/>
            <w:vMerge w:val="restart"/>
            <w:vAlign w:val="center"/>
          </w:tcPr>
          <w:p>
            <w:pPr>
              <w:widowControl/>
              <w:adjustRightInd w:val="0"/>
              <w:snapToGrid w:val="0"/>
              <w:spacing w:line="240" w:lineRule="atLeast"/>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29" w:type="dxa"/>
            <w:vMerge w:val="continue"/>
            <w:vAlign w:val="center"/>
          </w:tcPr>
          <w:p>
            <w:pPr>
              <w:adjustRightInd w:val="0"/>
              <w:snapToGrid w:val="0"/>
              <w:spacing w:line="240" w:lineRule="atLeast"/>
              <w:jc w:val="center"/>
              <w:rPr>
                <w:rFonts w:ascii="宋体" w:hAnsi="宋体" w:cs="宋体"/>
                <w:color w:val="000000"/>
                <w:szCs w:val="21"/>
              </w:rPr>
            </w:pPr>
          </w:p>
        </w:tc>
        <w:tc>
          <w:tcPr>
            <w:tcW w:w="5649" w:type="dxa"/>
            <w:vMerge w:val="continue"/>
            <w:vAlign w:val="center"/>
          </w:tcPr>
          <w:p>
            <w:pPr>
              <w:adjustRightInd w:val="0"/>
              <w:snapToGrid w:val="0"/>
              <w:spacing w:line="240" w:lineRule="atLeast"/>
              <w:rPr>
                <w:rFonts w:ascii="宋体" w:hAnsi="宋体" w:cs="宋体"/>
                <w:color w:val="000000" w:themeColor="text1"/>
                <w:szCs w:val="21"/>
                <w:shd w:val="clear" w:color="auto" w:fill="FFFFFF"/>
                <w14:textFill>
                  <w14:solidFill>
                    <w14:schemeClr w14:val="tx1"/>
                  </w14:solidFill>
                </w14:textFill>
              </w:rPr>
            </w:pPr>
          </w:p>
        </w:tc>
        <w:tc>
          <w:tcPr>
            <w:tcW w:w="5000" w:type="dxa"/>
            <w:vAlign w:val="center"/>
          </w:tcPr>
          <w:p>
            <w:pPr>
              <w:widowControl/>
              <w:adjustRightInd w:val="0"/>
              <w:snapToGrid w:val="0"/>
              <w:spacing w:line="240" w:lineRule="atLeast"/>
              <w:rPr>
                <w:rFonts w:ascii="宋体" w:hAnsi="宋体" w:cs="宋体"/>
                <w:kern w:val="0"/>
                <w:szCs w:val="21"/>
              </w:rPr>
            </w:pPr>
            <w:r>
              <w:rPr>
                <w:rFonts w:hint="eastAsia" w:ascii="宋体" w:hAnsi="宋体" w:cs="宋体"/>
                <w:kern w:val="0"/>
                <w:szCs w:val="21"/>
              </w:rPr>
              <w:t>未开展安全文化活动的，扣2分。</w:t>
            </w:r>
          </w:p>
        </w:tc>
        <w:tc>
          <w:tcPr>
            <w:tcW w:w="748" w:type="dxa"/>
            <w:vMerge w:val="continue"/>
            <w:vAlign w:val="center"/>
          </w:tcPr>
          <w:p>
            <w:pPr>
              <w:widowControl/>
              <w:adjustRightInd w:val="0"/>
              <w:snapToGrid w:val="0"/>
              <w:spacing w:line="240" w:lineRule="atLeast"/>
              <w:jc w:val="left"/>
              <w:rPr>
                <w:rFonts w:ascii="宋体" w:hAnsi="宋体" w:cs="宋体"/>
                <w:kern w:val="0"/>
                <w:szCs w:val="21"/>
              </w:rPr>
            </w:pPr>
          </w:p>
        </w:tc>
        <w:tc>
          <w:tcPr>
            <w:tcW w:w="1087" w:type="dxa"/>
            <w:vMerge w:val="continue"/>
            <w:vAlign w:val="center"/>
          </w:tcPr>
          <w:p>
            <w:pPr>
              <w:widowControl/>
              <w:adjustRightInd w:val="0"/>
              <w:snapToGrid w:val="0"/>
              <w:spacing w:line="240" w:lineRule="atLeast"/>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29" w:type="dxa"/>
            <w:vMerge w:val="continue"/>
            <w:vAlign w:val="center"/>
          </w:tcPr>
          <w:p>
            <w:pPr>
              <w:adjustRightInd w:val="0"/>
              <w:snapToGrid w:val="0"/>
              <w:spacing w:line="240" w:lineRule="atLeast"/>
              <w:jc w:val="center"/>
              <w:rPr>
                <w:rFonts w:ascii="宋体" w:hAnsi="宋体" w:cs="宋体"/>
                <w:color w:val="000000"/>
                <w:szCs w:val="21"/>
              </w:rPr>
            </w:pPr>
          </w:p>
        </w:tc>
        <w:tc>
          <w:tcPr>
            <w:tcW w:w="5649" w:type="dxa"/>
            <w:vMerge w:val="restart"/>
            <w:vAlign w:val="center"/>
          </w:tcPr>
          <w:p>
            <w:pPr>
              <w:adjustRightInd w:val="0"/>
              <w:snapToGrid w:val="0"/>
              <w:spacing w:line="240" w:lineRule="atLeast"/>
              <w:rPr>
                <w:rFonts w:ascii="宋体" w:hAnsi="宋体" w:cs="宋体"/>
                <w:color w:val="000000" w:themeColor="text1"/>
                <w:szCs w:val="21"/>
                <w:shd w:val="clear" w:color="auto" w:fill="FFFFFF"/>
                <w14:textFill>
                  <w14:solidFill>
                    <w14:schemeClr w14:val="tx1"/>
                  </w14:solidFill>
                </w14:textFill>
              </w:rPr>
            </w:pPr>
            <w:r>
              <w:rPr>
                <w:rFonts w:hint="eastAsia" w:ascii="宋体" w:hAnsi="宋体" w:cs="宋体"/>
                <w:color w:val="000000" w:themeColor="text1"/>
                <w:szCs w:val="21"/>
                <w:shd w:val="clear" w:color="auto" w:fill="FFFFFF"/>
                <w14:textFill>
                  <w14:solidFill>
                    <w14:schemeClr w14:val="tx1"/>
                  </w14:solidFill>
                </w14:textFill>
              </w:rPr>
              <w:t>3.建立安全文化、职业健康宣传园地或宣传长廊（1分），在作业和生活场所张贴或悬挂警示牌、提示卡、宣传画、横幅、标语等（2分）。（共3分）</w:t>
            </w:r>
          </w:p>
        </w:tc>
        <w:tc>
          <w:tcPr>
            <w:tcW w:w="5000" w:type="dxa"/>
            <w:vAlign w:val="center"/>
          </w:tcPr>
          <w:p>
            <w:pPr>
              <w:widowControl/>
              <w:adjustRightInd w:val="0"/>
              <w:snapToGrid w:val="0"/>
              <w:spacing w:line="240" w:lineRule="atLeast"/>
              <w:rPr>
                <w:rFonts w:ascii="宋体" w:hAnsi="宋体" w:cs="宋体"/>
                <w:kern w:val="0"/>
                <w:szCs w:val="21"/>
              </w:rPr>
            </w:pPr>
            <w:r>
              <w:rPr>
                <w:rFonts w:hint="eastAsia" w:ascii="宋体" w:hAnsi="宋体" w:cs="宋体"/>
                <w:kern w:val="0"/>
                <w:szCs w:val="21"/>
              </w:rPr>
              <w:t>未建立宣传园地或宣传长廊的，扣1分。</w:t>
            </w:r>
          </w:p>
        </w:tc>
        <w:tc>
          <w:tcPr>
            <w:tcW w:w="748" w:type="dxa"/>
            <w:vMerge w:val="restart"/>
            <w:vAlign w:val="center"/>
          </w:tcPr>
          <w:p>
            <w:pPr>
              <w:widowControl/>
              <w:adjustRightInd w:val="0"/>
              <w:snapToGrid w:val="0"/>
              <w:spacing w:line="240" w:lineRule="atLeast"/>
              <w:jc w:val="left"/>
              <w:rPr>
                <w:rFonts w:ascii="宋体" w:hAnsi="宋体" w:cs="宋体"/>
                <w:kern w:val="0"/>
                <w:szCs w:val="21"/>
              </w:rPr>
            </w:pPr>
          </w:p>
        </w:tc>
        <w:tc>
          <w:tcPr>
            <w:tcW w:w="1087" w:type="dxa"/>
            <w:vMerge w:val="restart"/>
            <w:vAlign w:val="center"/>
          </w:tcPr>
          <w:p>
            <w:pPr>
              <w:widowControl/>
              <w:adjustRightInd w:val="0"/>
              <w:snapToGrid w:val="0"/>
              <w:spacing w:line="240" w:lineRule="atLeast"/>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jc w:val="center"/>
        </w:trPr>
        <w:tc>
          <w:tcPr>
            <w:tcW w:w="1229" w:type="dxa"/>
            <w:vMerge w:val="continue"/>
            <w:vAlign w:val="center"/>
          </w:tcPr>
          <w:p>
            <w:pPr>
              <w:adjustRightInd w:val="0"/>
              <w:snapToGrid w:val="0"/>
              <w:spacing w:line="240" w:lineRule="atLeast"/>
              <w:jc w:val="center"/>
              <w:rPr>
                <w:rFonts w:ascii="宋体" w:hAnsi="宋体" w:cs="宋体"/>
                <w:color w:val="000000"/>
                <w:szCs w:val="21"/>
              </w:rPr>
            </w:pPr>
          </w:p>
        </w:tc>
        <w:tc>
          <w:tcPr>
            <w:tcW w:w="5649" w:type="dxa"/>
            <w:vMerge w:val="continue"/>
            <w:vAlign w:val="center"/>
          </w:tcPr>
          <w:p>
            <w:pPr>
              <w:adjustRightInd w:val="0"/>
              <w:snapToGrid w:val="0"/>
              <w:spacing w:line="240" w:lineRule="atLeast"/>
              <w:rPr>
                <w:rFonts w:ascii="宋体" w:hAnsi="宋体" w:cs="宋体"/>
                <w:color w:val="000000" w:themeColor="text1"/>
                <w:szCs w:val="21"/>
                <w:shd w:val="clear" w:color="auto" w:fill="FFFFFF"/>
                <w14:textFill>
                  <w14:solidFill>
                    <w14:schemeClr w14:val="tx1"/>
                  </w14:solidFill>
                </w14:textFill>
              </w:rPr>
            </w:pPr>
          </w:p>
        </w:tc>
        <w:tc>
          <w:tcPr>
            <w:tcW w:w="5000" w:type="dxa"/>
            <w:vAlign w:val="center"/>
          </w:tcPr>
          <w:p>
            <w:pPr>
              <w:widowControl/>
              <w:adjustRightInd w:val="0"/>
              <w:snapToGrid w:val="0"/>
              <w:spacing w:line="240" w:lineRule="atLeast"/>
              <w:rPr>
                <w:rFonts w:ascii="宋体" w:hAnsi="宋体" w:cs="宋体"/>
                <w:kern w:val="0"/>
                <w:szCs w:val="21"/>
              </w:rPr>
            </w:pPr>
            <w:r>
              <w:rPr>
                <w:rFonts w:hint="eastAsia" w:ascii="宋体" w:hAnsi="宋体" w:cs="宋体"/>
                <w:kern w:val="0"/>
                <w:szCs w:val="21"/>
              </w:rPr>
              <w:t>未在作业和生活场所张贴或悬挂</w:t>
            </w:r>
            <w:r>
              <w:rPr>
                <w:rFonts w:hint="eastAsia" w:ascii="宋体" w:hAnsi="宋体" w:cs="宋体"/>
                <w:color w:val="000000" w:themeColor="text1"/>
                <w:szCs w:val="21"/>
                <w:shd w:val="clear" w:color="auto" w:fill="FFFFFF"/>
                <w14:textFill>
                  <w14:solidFill>
                    <w14:schemeClr w14:val="tx1"/>
                  </w14:solidFill>
                </w14:textFill>
              </w:rPr>
              <w:t>警示牌、提示卡、宣传画、横幅、标语等的，扣2分。</w:t>
            </w:r>
          </w:p>
        </w:tc>
        <w:tc>
          <w:tcPr>
            <w:tcW w:w="748" w:type="dxa"/>
            <w:vMerge w:val="continue"/>
            <w:vAlign w:val="center"/>
          </w:tcPr>
          <w:p>
            <w:pPr>
              <w:widowControl/>
              <w:adjustRightInd w:val="0"/>
              <w:snapToGrid w:val="0"/>
              <w:spacing w:line="240" w:lineRule="atLeast"/>
              <w:jc w:val="left"/>
              <w:rPr>
                <w:rFonts w:ascii="宋体" w:hAnsi="宋体" w:cs="宋体"/>
                <w:kern w:val="0"/>
                <w:szCs w:val="21"/>
              </w:rPr>
            </w:pPr>
          </w:p>
        </w:tc>
        <w:tc>
          <w:tcPr>
            <w:tcW w:w="1087" w:type="dxa"/>
            <w:vMerge w:val="continue"/>
            <w:vAlign w:val="center"/>
          </w:tcPr>
          <w:p>
            <w:pPr>
              <w:widowControl/>
              <w:adjustRightInd w:val="0"/>
              <w:snapToGrid w:val="0"/>
              <w:spacing w:line="240" w:lineRule="atLeast"/>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atLeast"/>
          <w:jc w:val="center"/>
        </w:trPr>
        <w:tc>
          <w:tcPr>
            <w:tcW w:w="1229" w:type="dxa"/>
            <w:vMerge w:val="continue"/>
            <w:vAlign w:val="center"/>
          </w:tcPr>
          <w:p>
            <w:pPr>
              <w:adjustRightInd w:val="0"/>
              <w:snapToGrid w:val="0"/>
              <w:spacing w:line="240" w:lineRule="atLeast"/>
              <w:jc w:val="center"/>
              <w:rPr>
                <w:rFonts w:ascii="宋体" w:hAnsi="宋体" w:cs="宋体"/>
                <w:color w:val="000000"/>
                <w:szCs w:val="21"/>
              </w:rPr>
            </w:pPr>
          </w:p>
        </w:tc>
        <w:tc>
          <w:tcPr>
            <w:tcW w:w="5649" w:type="dxa"/>
            <w:vAlign w:val="center"/>
          </w:tcPr>
          <w:p>
            <w:pPr>
              <w:adjustRightInd w:val="0"/>
              <w:snapToGrid w:val="0"/>
              <w:spacing w:line="240" w:lineRule="atLeast"/>
              <w:rPr>
                <w:rFonts w:ascii="宋体" w:hAnsi="宋体" w:cs="宋体"/>
                <w:color w:val="000000" w:themeColor="text1"/>
                <w:szCs w:val="21"/>
                <w:shd w:val="clear" w:color="auto" w:fill="FFFFFF"/>
                <w14:textFill>
                  <w14:solidFill>
                    <w14:schemeClr w14:val="tx1"/>
                  </w14:solidFill>
                </w14:textFill>
              </w:rPr>
            </w:pPr>
            <w:r>
              <w:rPr>
                <w:rFonts w:hint="eastAsia" w:ascii="宋体" w:hAnsi="宋体" w:cs="宋体"/>
                <w:color w:val="000000" w:themeColor="text1"/>
                <w:szCs w:val="21"/>
                <w:shd w:val="clear" w:color="auto" w:fill="FFFFFF"/>
                <w14:textFill>
                  <w14:solidFill>
                    <w14:schemeClr w14:val="tx1"/>
                  </w14:solidFill>
                </w14:textFill>
              </w:rPr>
              <w:t>4.积极组织或参加全国防灾减灾日、《职业病防治法》宣传周、安全生产月、消防宣传月主题宣教活动（3分）。</w:t>
            </w:r>
          </w:p>
        </w:tc>
        <w:tc>
          <w:tcPr>
            <w:tcW w:w="5000" w:type="dxa"/>
            <w:vAlign w:val="center"/>
          </w:tcPr>
          <w:p>
            <w:pPr>
              <w:widowControl/>
              <w:adjustRightInd w:val="0"/>
              <w:snapToGrid w:val="0"/>
              <w:spacing w:line="240" w:lineRule="atLeast"/>
              <w:rPr>
                <w:rFonts w:ascii="宋体" w:hAnsi="宋体" w:cs="宋体"/>
                <w:kern w:val="0"/>
                <w:szCs w:val="21"/>
              </w:rPr>
            </w:pPr>
            <w:r>
              <w:rPr>
                <w:rFonts w:hint="eastAsia" w:ascii="宋体" w:hAnsi="宋体" w:cs="宋体"/>
                <w:kern w:val="0"/>
                <w:szCs w:val="21"/>
              </w:rPr>
              <w:t>仅组织或参加三项主题宣教活动的，扣1分；仅组织或参加两项主题宣教活动的，扣2分；均未组织或参加的，扣3分。</w:t>
            </w:r>
          </w:p>
        </w:tc>
        <w:tc>
          <w:tcPr>
            <w:tcW w:w="748" w:type="dxa"/>
            <w:vAlign w:val="center"/>
          </w:tcPr>
          <w:p>
            <w:pPr>
              <w:widowControl/>
              <w:adjustRightInd w:val="0"/>
              <w:snapToGrid w:val="0"/>
              <w:spacing w:line="240" w:lineRule="atLeast"/>
              <w:jc w:val="left"/>
              <w:rPr>
                <w:rFonts w:ascii="宋体" w:hAnsi="宋体" w:cs="宋体"/>
                <w:kern w:val="0"/>
                <w:szCs w:val="21"/>
              </w:rPr>
            </w:pPr>
          </w:p>
        </w:tc>
        <w:tc>
          <w:tcPr>
            <w:tcW w:w="1087" w:type="dxa"/>
            <w:vAlign w:val="center"/>
          </w:tcPr>
          <w:p>
            <w:pPr>
              <w:widowControl/>
              <w:adjustRightInd w:val="0"/>
              <w:snapToGrid w:val="0"/>
              <w:spacing w:line="240" w:lineRule="atLeast"/>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29" w:type="dxa"/>
            <w:vMerge w:val="continue"/>
            <w:vAlign w:val="center"/>
          </w:tcPr>
          <w:p>
            <w:pPr>
              <w:adjustRightInd w:val="0"/>
              <w:snapToGrid w:val="0"/>
              <w:spacing w:line="240" w:lineRule="atLeast"/>
              <w:jc w:val="center"/>
              <w:rPr>
                <w:rFonts w:ascii="宋体" w:hAnsi="宋体" w:cs="宋体"/>
                <w:color w:val="000000"/>
                <w:szCs w:val="21"/>
              </w:rPr>
            </w:pPr>
          </w:p>
        </w:tc>
        <w:tc>
          <w:tcPr>
            <w:tcW w:w="5649" w:type="dxa"/>
            <w:vMerge w:val="restart"/>
            <w:vAlign w:val="center"/>
          </w:tcPr>
          <w:p>
            <w:pPr>
              <w:adjustRightInd w:val="0"/>
              <w:snapToGrid w:val="0"/>
              <w:spacing w:line="240" w:lineRule="atLeast"/>
              <w:rPr>
                <w:rFonts w:ascii="宋体" w:hAnsi="宋体" w:cs="宋体"/>
                <w:color w:val="000000" w:themeColor="text1"/>
                <w:szCs w:val="21"/>
                <w:shd w:val="clear" w:color="auto" w:fill="FFFFFF"/>
                <w14:textFill>
                  <w14:solidFill>
                    <w14:schemeClr w14:val="tx1"/>
                  </w14:solidFill>
                </w14:textFill>
              </w:rPr>
            </w:pPr>
            <w:r>
              <w:rPr>
                <w:rFonts w:hint="eastAsia" w:ascii="宋体" w:hAnsi="宋体" w:cs="宋体"/>
                <w:color w:val="000000" w:themeColor="text1"/>
                <w:szCs w:val="21"/>
                <w:shd w:val="clear" w:color="auto" w:fill="FFFFFF"/>
                <w14:textFill>
                  <w14:solidFill>
                    <w14:schemeClr w14:val="tx1"/>
                  </w14:solidFill>
                </w14:textFill>
              </w:rPr>
              <w:t>5.组织开展安全生产、消防安全、职业健康知识教育和岗位安全技能培训（3分）。</w:t>
            </w:r>
          </w:p>
        </w:tc>
        <w:tc>
          <w:tcPr>
            <w:tcW w:w="5000" w:type="dxa"/>
            <w:vMerge w:val="restart"/>
            <w:vAlign w:val="center"/>
          </w:tcPr>
          <w:p>
            <w:pPr>
              <w:widowControl/>
              <w:adjustRightInd w:val="0"/>
              <w:snapToGrid w:val="0"/>
              <w:spacing w:line="240" w:lineRule="atLeast"/>
              <w:rPr>
                <w:rFonts w:ascii="宋体" w:hAnsi="宋体" w:cs="宋体"/>
                <w:kern w:val="0"/>
                <w:szCs w:val="21"/>
                <w:lang w:eastAsia="zh-Hans"/>
              </w:rPr>
            </w:pPr>
            <w:r>
              <w:rPr>
                <w:rFonts w:hint="eastAsia" w:ascii="宋体" w:hAnsi="宋体" w:cs="宋体"/>
                <w:kern w:val="0"/>
                <w:szCs w:val="21"/>
                <w:lang w:eastAsia="zh-Hans"/>
              </w:rPr>
              <w:t>未</w:t>
            </w:r>
            <w:r>
              <w:rPr>
                <w:rFonts w:hint="eastAsia" w:ascii="宋体" w:hAnsi="宋体" w:cs="宋体"/>
                <w:color w:val="000000" w:themeColor="text1"/>
                <w:szCs w:val="21"/>
                <w:shd w:val="clear" w:color="auto" w:fill="FFFFFF"/>
                <w14:textFill>
                  <w14:solidFill>
                    <w14:schemeClr w14:val="tx1"/>
                  </w14:solidFill>
                </w14:textFill>
              </w:rPr>
              <w:t>组织开展安全生产、消防安全、职业健康知识教育和岗位安全技能培训</w:t>
            </w:r>
            <w:r>
              <w:rPr>
                <w:rFonts w:hint="eastAsia" w:ascii="宋体" w:hAnsi="宋体" w:cs="宋体"/>
                <w:color w:val="000000" w:themeColor="text1"/>
                <w:szCs w:val="21"/>
                <w:shd w:val="clear" w:color="auto" w:fill="FFFFFF"/>
                <w:lang w:eastAsia="zh-Hans"/>
                <w14:textFill>
                  <w14:solidFill>
                    <w14:schemeClr w14:val="tx1"/>
                  </w14:solidFill>
                </w14:textFill>
              </w:rPr>
              <w:t>的，</w:t>
            </w:r>
            <w:r>
              <w:rPr>
                <w:rFonts w:hint="eastAsia" w:ascii="宋体" w:hAnsi="宋体" w:cs="宋体"/>
                <w:kern w:val="0"/>
                <w:szCs w:val="21"/>
                <w:lang w:eastAsia="zh-Hans"/>
              </w:rPr>
              <w:t>扣</w:t>
            </w:r>
            <w:r>
              <w:rPr>
                <w:rFonts w:hint="eastAsia" w:ascii="宋体" w:hAnsi="宋体" w:cs="宋体"/>
                <w:kern w:val="0"/>
                <w:szCs w:val="21"/>
              </w:rPr>
              <w:t>3</w:t>
            </w:r>
            <w:r>
              <w:rPr>
                <w:rFonts w:hint="eastAsia" w:ascii="宋体" w:hAnsi="宋体" w:cs="宋体"/>
                <w:kern w:val="0"/>
                <w:szCs w:val="21"/>
                <w:lang w:eastAsia="zh-Hans"/>
              </w:rPr>
              <w:t>分。</w:t>
            </w:r>
          </w:p>
        </w:tc>
        <w:tc>
          <w:tcPr>
            <w:tcW w:w="748" w:type="dxa"/>
            <w:vAlign w:val="center"/>
          </w:tcPr>
          <w:p>
            <w:pPr>
              <w:widowControl/>
              <w:adjustRightInd w:val="0"/>
              <w:snapToGrid w:val="0"/>
              <w:spacing w:line="240" w:lineRule="atLeast"/>
              <w:jc w:val="left"/>
              <w:rPr>
                <w:rFonts w:ascii="宋体" w:hAnsi="宋体" w:cs="宋体"/>
                <w:kern w:val="0"/>
                <w:szCs w:val="21"/>
              </w:rPr>
            </w:pPr>
          </w:p>
        </w:tc>
        <w:tc>
          <w:tcPr>
            <w:tcW w:w="1087" w:type="dxa"/>
            <w:vAlign w:val="center"/>
          </w:tcPr>
          <w:p>
            <w:pPr>
              <w:widowControl/>
              <w:adjustRightInd w:val="0"/>
              <w:snapToGrid w:val="0"/>
              <w:spacing w:line="240" w:lineRule="atLeast"/>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29" w:type="dxa"/>
            <w:vMerge w:val="continue"/>
            <w:vAlign w:val="center"/>
          </w:tcPr>
          <w:p>
            <w:pPr>
              <w:adjustRightInd w:val="0"/>
              <w:snapToGrid w:val="0"/>
              <w:spacing w:line="240" w:lineRule="atLeast"/>
              <w:jc w:val="center"/>
              <w:rPr>
                <w:rFonts w:ascii="宋体" w:hAnsi="宋体" w:cs="宋体"/>
                <w:color w:val="000000"/>
                <w:szCs w:val="21"/>
              </w:rPr>
            </w:pPr>
          </w:p>
        </w:tc>
        <w:tc>
          <w:tcPr>
            <w:tcW w:w="5649" w:type="dxa"/>
            <w:vMerge w:val="continue"/>
            <w:vAlign w:val="center"/>
          </w:tcPr>
          <w:p>
            <w:pPr>
              <w:adjustRightInd w:val="0"/>
              <w:snapToGrid w:val="0"/>
              <w:spacing w:line="240" w:lineRule="atLeast"/>
              <w:rPr>
                <w:rFonts w:ascii="宋体" w:hAnsi="宋体" w:cs="宋体"/>
                <w:color w:val="000000" w:themeColor="text1"/>
                <w:szCs w:val="21"/>
                <w:shd w:val="clear" w:color="auto" w:fill="FFFFFF"/>
                <w14:textFill>
                  <w14:solidFill>
                    <w14:schemeClr w14:val="tx1"/>
                  </w14:solidFill>
                </w14:textFill>
              </w:rPr>
            </w:pPr>
          </w:p>
        </w:tc>
        <w:tc>
          <w:tcPr>
            <w:tcW w:w="5000" w:type="dxa"/>
            <w:vMerge w:val="continue"/>
            <w:vAlign w:val="center"/>
          </w:tcPr>
          <w:p>
            <w:pPr>
              <w:widowControl/>
              <w:adjustRightInd w:val="0"/>
              <w:snapToGrid w:val="0"/>
              <w:spacing w:line="240" w:lineRule="atLeast"/>
              <w:rPr>
                <w:rFonts w:ascii="宋体" w:hAnsi="宋体" w:cs="宋体"/>
                <w:kern w:val="0"/>
                <w:szCs w:val="21"/>
                <w:lang w:eastAsia="zh-Hans"/>
              </w:rPr>
            </w:pPr>
          </w:p>
        </w:tc>
        <w:tc>
          <w:tcPr>
            <w:tcW w:w="748" w:type="dxa"/>
            <w:vAlign w:val="center"/>
          </w:tcPr>
          <w:p>
            <w:pPr>
              <w:widowControl/>
              <w:adjustRightInd w:val="0"/>
              <w:snapToGrid w:val="0"/>
              <w:spacing w:line="240" w:lineRule="atLeast"/>
              <w:jc w:val="left"/>
              <w:rPr>
                <w:rFonts w:ascii="宋体" w:hAnsi="宋体" w:cs="宋体"/>
                <w:kern w:val="0"/>
                <w:szCs w:val="21"/>
              </w:rPr>
            </w:pPr>
          </w:p>
        </w:tc>
        <w:tc>
          <w:tcPr>
            <w:tcW w:w="1087" w:type="dxa"/>
            <w:vAlign w:val="center"/>
          </w:tcPr>
          <w:p>
            <w:pPr>
              <w:widowControl/>
              <w:adjustRightInd w:val="0"/>
              <w:snapToGrid w:val="0"/>
              <w:spacing w:line="240" w:lineRule="atLeast"/>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29" w:type="dxa"/>
            <w:vMerge w:val="continue"/>
            <w:vAlign w:val="center"/>
          </w:tcPr>
          <w:p>
            <w:pPr>
              <w:adjustRightInd w:val="0"/>
              <w:snapToGrid w:val="0"/>
              <w:spacing w:line="240" w:lineRule="atLeast"/>
              <w:jc w:val="center"/>
              <w:rPr>
                <w:rFonts w:ascii="宋体" w:hAnsi="宋体" w:cs="宋体"/>
                <w:color w:val="000000"/>
                <w:szCs w:val="21"/>
              </w:rPr>
            </w:pPr>
          </w:p>
        </w:tc>
        <w:tc>
          <w:tcPr>
            <w:tcW w:w="5649" w:type="dxa"/>
            <w:vAlign w:val="center"/>
          </w:tcPr>
          <w:p>
            <w:pPr>
              <w:adjustRightInd w:val="0"/>
              <w:snapToGrid w:val="0"/>
              <w:spacing w:line="240" w:lineRule="atLeast"/>
              <w:rPr>
                <w:rFonts w:ascii="宋体" w:hAnsi="宋体" w:cs="宋体"/>
                <w:color w:val="000000" w:themeColor="text1"/>
                <w:szCs w:val="21"/>
                <w:shd w:val="clear" w:color="auto" w:fill="FFFFFF"/>
                <w14:textFill>
                  <w14:solidFill>
                    <w14:schemeClr w14:val="tx1"/>
                  </w14:solidFill>
                </w14:textFill>
              </w:rPr>
            </w:pPr>
            <w:r>
              <w:rPr>
                <w:rFonts w:hint="eastAsia" w:ascii="宋体" w:hAnsi="宋体" w:cs="宋体"/>
                <w:color w:val="000000" w:themeColor="text1"/>
                <w:szCs w:val="21"/>
                <w:shd w:val="clear" w:color="auto" w:fill="FFFFFF"/>
                <w14:textFill>
                  <w14:solidFill>
                    <w14:schemeClr w14:val="tx1"/>
                  </w14:solidFill>
                </w14:textFill>
              </w:rPr>
              <w:t>6.重视职业病防治工作，组织开展“职业健康达人”选树、职业健康宣讲等主题活动</w:t>
            </w:r>
            <w:r>
              <w:rPr>
                <w:rFonts w:hint="eastAsia" w:ascii="宋体" w:hAnsi="宋体" w:cs="宋体"/>
                <w:color w:val="000000" w:themeColor="text1"/>
                <w:szCs w:val="21"/>
                <w:shd w:val="clear" w:color="auto" w:fill="FFFFFF"/>
                <w:lang w:eastAsia="zh-Hans"/>
                <w14:textFill>
                  <w14:solidFill>
                    <w14:schemeClr w14:val="tx1"/>
                  </w14:solidFill>
                </w14:textFill>
              </w:rPr>
              <w:t>（</w:t>
            </w:r>
            <w:r>
              <w:rPr>
                <w:rFonts w:ascii="宋体" w:hAnsi="宋体" w:cs="宋体"/>
                <w:color w:val="000000" w:themeColor="text1"/>
                <w:szCs w:val="21"/>
                <w:shd w:val="clear" w:color="auto" w:fill="FFFFFF"/>
                <w:lang w:eastAsia="zh-Hans"/>
                <w14:textFill>
                  <w14:solidFill>
                    <w14:schemeClr w14:val="tx1"/>
                  </w14:solidFill>
                </w14:textFill>
              </w:rPr>
              <w:t>2</w:t>
            </w:r>
            <w:r>
              <w:rPr>
                <w:rFonts w:hint="eastAsia" w:ascii="宋体" w:hAnsi="宋体" w:cs="宋体"/>
                <w:color w:val="000000" w:themeColor="text1"/>
                <w:szCs w:val="21"/>
                <w:shd w:val="clear" w:color="auto" w:fill="FFFFFF"/>
                <w:lang w:eastAsia="zh-Hans"/>
                <w14:textFill>
                  <w14:solidFill>
                    <w14:schemeClr w14:val="tx1"/>
                  </w14:solidFill>
                </w14:textFill>
              </w:rPr>
              <w:t>分）</w:t>
            </w:r>
            <w:r>
              <w:rPr>
                <w:rFonts w:hint="eastAsia" w:ascii="宋体" w:hAnsi="宋体" w:cs="宋体"/>
                <w:kern w:val="0"/>
                <w:szCs w:val="21"/>
              </w:rPr>
              <w:t>。</w:t>
            </w:r>
          </w:p>
        </w:tc>
        <w:tc>
          <w:tcPr>
            <w:tcW w:w="5000" w:type="dxa"/>
            <w:vAlign w:val="center"/>
          </w:tcPr>
          <w:p>
            <w:pPr>
              <w:widowControl/>
              <w:adjustRightInd w:val="0"/>
              <w:snapToGrid w:val="0"/>
              <w:spacing w:line="240" w:lineRule="atLeast"/>
              <w:rPr>
                <w:rFonts w:ascii="宋体" w:hAnsi="宋体" w:cs="宋体"/>
                <w:kern w:val="0"/>
                <w:szCs w:val="21"/>
              </w:rPr>
            </w:pPr>
            <w:r>
              <w:rPr>
                <w:rFonts w:hint="eastAsia" w:ascii="宋体" w:hAnsi="宋体" w:cs="宋体"/>
                <w:kern w:val="0"/>
                <w:szCs w:val="21"/>
              </w:rPr>
              <w:t>未组织</w:t>
            </w:r>
            <w:r>
              <w:rPr>
                <w:rFonts w:hint="eastAsia" w:ascii="宋体" w:hAnsi="宋体" w:cs="宋体"/>
                <w:kern w:val="0"/>
                <w:szCs w:val="21"/>
                <w:lang w:eastAsia="zh-Hans"/>
              </w:rPr>
              <w:t>开展职业</w:t>
            </w:r>
            <w:r>
              <w:rPr>
                <w:rFonts w:hint="eastAsia" w:ascii="宋体" w:hAnsi="宋体" w:cs="宋体"/>
                <w:kern w:val="0"/>
                <w:szCs w:val="21"/>
              </w:rPr>
              <w:t>健康主题活动的，扣</w:t>
            </w:r>
            <w:r>
              <w:rPr>
                <w:rFonts w:ascii="宋体" w:hAnsi="宋体" w:cs="宋体"/>
                <w:kern w:val="0"/>
                <w:szCs w:val="21"/>
              </w:rPr>
              <w:t>2</w:t>
            </w:r>
            <w:r>
              <w:rPr>
                <w:rFonts w:hint="eastAsia" w:ascii="宋体" w:hAnsi="宋体" w:cs="宋体"/>
                <w:kern w:val="0"/>
                <w:szCs w:val="21"/>
              </w:rPr>
              <w:t>分。</w:t>
            </w:r>
          </w:p>
        </w:tc>
        <w:tc>
          <w:tcPr>
            <w:tcW w:w="748" w:type="dxa"/>
            <w:vAlign w:val="center"/>
          </w:tcPr>
          <w:p>
            <w:pPr>
              <w:widowControl/>
              <w:adjustRightInd w:val="0"/>
              <w:snapToGrid w:val="0"/>
              <w:spacing w:line="240" w:lineRule="atLeast"/>
              <w:jc w:val="left"/>
              <w:rPr>
                <w:rFonts w:ascii="宋体" w:hAnsi="宋体" w:cs="宋体"/>
                <w:kern w:val="0"/>
                <w:szCs w:val="21"/>
              </w:rPr>
            </w:pPr>
          </w:p>
        </w:tc>
        <w:tc>
          <w:tcPr>
            <w:tcW w:w="1087" w:type="dxa"/>
            <w:vAlign w:val="center"/>
          </w:tcPr>
          <w:p>
            <w:pPr>
              <w:widowControl/>
              <w:adjustRightInd w:val="0"/>
              <w:snapToGrid w:val="0"/>
              <w:spacing w:line="240" w:lineRule="atLeast"/>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29" w:type="dxa"/>
            <w:vMerge w:val="continue"/>
            <w:vAlign w:val="center"/>
          </w:tcPr>
          <w:p>
            <w:pPr>
              <w:adjustRightInd w:val="0"/>
              <w:snapToGrid w:val="0"/>
              <w:spacing w:line="240" w:lineRule="atLeast"/>
              <w:jc w:val="center"/>
              <w:rPr>
                <w:rFonts w:ascii="宋体" w:hAnsi="宋体" w:cs="宋体"/>
                <w:color w:val="000000"/>
                <w:szCs w:val="21"/>
              </w:rPr>
            </w:pPr>
          </w:p>
        </w:tc>
        <w:tc>
          <w:tcPr>
            <w:tcW w:w="5649" w:type="dxa"/>
            <w:vAlign w:val="center"/>
          </w:tcPr>
          <w:p>
            <w:pPr>
              <w:adjustRightInd w:val="0"/>
              <w:snapToGrid w:val="0"/>
              <w:spacing w:line="240" w:lineRule="atLeast"/>
              <w:rPr>
                <w:rFonts w:ascii="宋体" w:hAnsi="宋体" w:cs="宋体"/>
                <w:color w:val="000000" w:themeColor="text1"/>
                <w:szCs w:val="21"/>
                <w:shd w:val="clear" w:color="auto" w:fill="FFFFFF"/>
                <w14:textFill>
                  <w14:solidFill>
                    <w14:schemeClr w14:val="tx1"/>
                  </w14:solidFill>
                </w14:textFill>
              </w:rPr>
            </w:pPr>
            <w:r>
              <w:rPr>
                <w:rFonts w:hint="eastAsia" w:ascii="宋体" w:hAnsi="宋体" w:cs="宋体"/>
                <w:color w:val="000000" w:themeColor="text1"/>
                <w:szCs w:val="21"/>
                <w:shd w:val="clear" w:color="auto" w:fill="FFFFFF"/>
                <w14:textFill>
                  <w14:solidFill>
                    <w14:schemeClr w14:val="tx1"/>
                  </w14:solidFill>
                </w14:textFill>
              </w:rPr>
              <w:t>7</w:t>
            </w:r>
            <w:r>
              <w:rPr>
                <w:rFonts w:hint="eastAsia" w:ascii="宋体" w:hAnsi="宋体" w:cs="宋体"/>
                <w:color w:val="000000" w:themeColor="text1"/>
                <w:szCs w:val="21"/>
                <w:shd w:val="clear" w:color="auto" w:fill="FFFFFF"/>
                <w:lang w:eastAsia="zh-Hans"/>
                <w14:textFill>
                  <w14:solidFill>
                    <w14:schemeClr w14:val="tx1"/>
                  </w14:solidFill>
                </w14:textFill>
              </w:rPr>
              <w:t>.</w:t>
            </w:r>
            <w:r>
              <w:rPr>
                <w:rFonts w:hint="eastAsia" w:ascii="宋体" w:hAnsi="宋体" w:cs="宋体"/>
                <w:color w:val="000000" w:themeColor="text1"/>
                <w:szCs w:val="21"/>
                <w:shd w:val="clear" w:color="auto" w:fill="FFFFFF"/>
                <w14:textFill>
                  <w14:solidFill>
                    <w14:schemeClr w14:val="tx1"/>
                  </w14:solidFill>
                </w14:textFill>
              </w:rPr>
              <w:t>引导职工主动排查安全隐患，提出合理化建议，形成记录及处置情况台账，并建立奖励机制（3分）。</w:t>
            </w:r>
          </w:p>
        </w:tc>
        <w:tc>
          <w:tcPr>
            <w:tcW w:w="5000" w:type="dxa"/>
            <w:vAlign w:val="center"/>
          </w:tcPr>
          <w:p>
            <w:pPr>
              <w:widowControl/>
              <w:adjustRightInd w:val="0"/>
              <w:snapToGrid w:val="0"/>
              <w:spacing w:line="240" w:lineRule="atLeast"/>
              <w:rPr>
                <w:rFonts w:ascii="宋体" w:hAnsi="宋体" w:cs="宋体"/>
                <w:kern w:val="0"/>
                <w:szCs w:val="21"/>
                <w:highlight w:val="yellow"/>
              </w:rPr>
            </w:pPr>
            <w:r>
              <w:rPr>
                <w:rFonts w:hint="eastAsia" w:ascii="宋体" w:hAnsi="宋体" w:cs="宋体"/>
                <w:kern w:val="0"/>
                <w:szCs w:val="21"/>
              </w:rPr>
              <w:t>有台账未建立奖励机制的，扣1分；建立了奖励机制未实际发放的，扣2分，未形成记录或台账的扣3分。</w:t>
            </w:r>
          </w:p>
        </w:tc>
        <w:tc>
          <w:tcPr>
            <w:tcW w:w="748" w:type="dxa"/>
            <w:vAlign w:val="center"/>
          </w:tcPr>
          <w:p>
            <w:pPr>
              <w:widowControl/>
              <w:adjustRightInd w:val="0"/>
              <w:snapToGrid w:val="0"/>
              <w:spacing w:line="240" w:lineRule="atLeast"/>
              <w:jc w:val="left"/>
              <w:rPr>
                <w:rFonts w:ascii="宋体" w:hAnsi="宋体" w:cs="宋体"/>
                <w:kern w:val="0"/>
                <w:szCs w:val="21"/>
                <w:highlight w:val="yellow"/>
              </w:rPr>
            </w:pPr>
          </w:p>
        </w:tc>
        <w:tc>
          <w:tcPr>
            <w:tcW w:w="1087" w:type="dxa"/>
            <w:vAlign w:val="center"/>
          </w:tcPr>
          <w:p>
            <w:pPr>
              <w:widowControl/>
              <w:adjustRightInd w:val="0"/>
              <w:snapToGrid w:val="0"/>
              <w:spacing w:line="240" w:lineRule="atLeast"/>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1229" w:type="dxa"/>
            <w:vMerge w:val="continue"/>
            <w:vAlign w:val="center"/>
          </w:tcPr>
          <w:p>
            <w:pPr>
              <w:adjustRightInd w:val="0"/>
              <w:snapToGrid w:val="0"/>
              <w:spacing w:line="240" w:lineRule="atLeast"/>
              <w:jc w:val="center"/>
              <w:rPr>
                <w:rFonts w:ascii="宋体" w:hAnsi="宋体" w:cs="宋体"/>
                <w:color w:val="000000"/>
                <w:szCs w:val="21"/>
              </w:rPr>
            </w:pPr>
          </w:p>
        </w:tc>
        <w:tc>
          <w:tcPr>
            <w:tcW w:w="5649" w:type="dxa"/>
            <w:vAlign w:val="center"/>
          </w:tcPr>
          <w:p>
            <w:pPr>
              <w:adjustRightInd w:val="0"/>
              <w:snapToGrid w:val="0"/>
              <w:spacing w:line="240" w:lineRule="atLeast"/>
              <w:rPr>
                <w:rFonts w:ascii="宋体" w:hAnsi="宋体" w:cs="宋体"/>
                <w:kern w:val="0"/>
                <w:szCs w:val="21"/>
              </w:rPr>
            </w:pPr>
            <w:r>
              <w:rPr>
                <w:rFonts w:hint="eastAsia" w:ascii="宋体" w:hAnsi="宋体" w:cs="宋体"/>
                <w:kern w:val="0"/>
                <w:szCs w:val="21"/>
              </w:rPr>
              <w:t>8.积极</w:t>
            </w:r>
            <w:r>
              <w:rPr>
                <w:rFonts w:hint="eastAsia" w:ascii="宋体" w:hAnsi="宋体" w:cs="宋体"/>
                <w:kern w:val="0"/>
                <w:szCs w:val="21"/>
                <w:lang w:eastAsia="zh-Hans"/>
              </w:rPr>
              <w:t>开展夏季防暑降温</w:t>
            </w:r>
            <w:r>
              <w:rPr>
                <w:rFonts w:hint="eastAsia" w:ascii="宋体" w:hAnsi="宋体" w:cs="宋体"/>
                <w:kern w:val="0"/>
                <w:szCs w:val="21"/>
              </w:rPr>
              <w:t>工作</w:t>
            </w:r>
            <w:r>
              <w:rPr>
                <w:rFonts w:hint="eastAsia" w:ascii="宋体" w:hAnsi="宋体" w:cs="宋体"/>
                <w:kern w:val="0"/>
                <w:szCs w:val="21"/>
                <w:lang w:eastAsia="zh-Hans"/>
              </w:rPr>
              <w:t>、送清凉活动</w:t>
            </w:r>
            <w:r>
              <w:rPr>
                <w:rFonts w:hint="eastAsia" w:ascii="宋体" w:hAnsi="宋体" w:cs="宋体"/>
                <w:kern w:val="0"/>
                <w:szCs w:val="21"/>
              </w:rPr>
              <w:t>（1分）。</w:t>
            </w:r>
          </w:p>
        </w:tc>
        <w:tc>
          <w:tcPr>
            <w:tcW w:w="5000" w:type="dxa"/>
            <w:vAlign w:val="center"/>
          </w:tcPr>
          <w:p>
            <w:pPr>
              <w:widowControl/>
              <w:adjustRightInd w:val="0"/>
              <w:snapToGrid w:val="0"/>
              <w:spacing w:line="240" w:lineRule="atLeast"/>
              <w:rPr>
                <w:rFonts w:ascii="宋体" w:hAnsi="宋体" w:cs="宋体"/>
                <w:kern w:val="0"/>
                <w:szCs w:val="21"/>
              </w:rPr>
            </w:pPr>
            <w:r>
              <w:rPr>
                <w:rFonts w:hint="eastAsia" w:ascii="宋体" w:hAnsi="宋体" w:cs="宋体"/>
                <w:kern w:val="0"/>
                <w:szCs w:val="21"/>
                <w:lang w:eastAsia="zh-Hans"/>
              </w:rPr>
              <w:t>未开展夏季防暑降温</w:t>
            </w:r>
            <w:r>
              <w:rPr>
                <w:rFonts w:hint="eastAsia" w:ascii="宋体" w:hAnsi="宋体" w:cs="宋体"/>
                <w:kern w:val="0"/>
                <w:szCs w:val="21"/>
              </w:rPr>
              <w:t>工作</w:t>
            </w:r>
            <w:r>
              <w:rPr>
                <w:rFonts w:hint="eastAsia" w:ascii="宋体" w:hAnsi="宋体" w:cs="宋体"/>
                <w:kern w:val="0"/>
                <w:szCs w:val="21"/>
                <w:lang w:eastAsia="zh-Hans"/>
              </w:rPr>
              <w:t>、送清凉活动的，扣1分。</w:t>
            </w:r>
          </w:p>
        </w:tc>
        <w:tc>
          <w:tcPr>
            <w:tcW w:w="748" w:type="dxa"/>
            <w:vAlign w:val="center"/>
          </w:tcPr>
          <w:p>
            <w:pPr>
              <w:widowControl/>
              <w:adjustRightInd w:val="0"/>
              <w:snapToGrid w:val="0"/>
              <w:spacing w:line="240" w:lineRule="atLeast"/>
              <w:jc w:val="left"/>
              <w:rPr>
                <w:rFonts w:ascii="宋体" w:hAnsi="宋体" w:cs="宋体"/>
                <w:kern w:val="0"/>
                <w:szCs w:val="21"/>
              </w:rPr>
            </w:pPr>
          </w:p>
        </w:tc>
        <w:tc>
          <w:tcPr>
            <w:tcW w:w="1087" w:type="dxa"/>
            <w:vAlign w:val="center"/>
          </w:tcPr>
          <w:p>
            <w:pPr>
              <w:widowControl/>
              <w:adjustRightInd w:val="0"/>
              <w:snapToGrid w:val="0"/>
              <w:spacing w:line="240" w:lineRule="atLeast"/>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1229" w:type="dxa"/>
            <w:vMerge w:val="restart"/>
            <w:vAlign w:val="center"/>
          </w:tcPr>
          <w:p>
            <w:pPr>
              <w:widowControl/>
              <w:adjustRightInd w:val="0"/>
              <w:snapToGrid w:val="0"/>
              <w:spacing w:line="240" w:lineRule="atLeast"/>
              <w:jc w:val="center"/>
              <w:rPr>
                <w:rFonts w:ascii="黑体" w:hAnsi="黑体" w:eastAsia="黑体" w:cs="Times New Roman"/>
                <w:bCs/>
                <w:kern w:val="0"/>
                <w:szCs w:val="21"/>
              </w:rPr>
            </w:pPr>
            <w:r>
              <w:rPr>
                <w:rFonts w:hint="eastAsia" w:ascii="黑体" w:hAnsi="黑体" w:eastAsia="黑体" w:cs="Times New Roman"/>
                <w:bCs/>
                <w:kern w:val="0"/>
                <w:szCs w:val="21"/>
              </w:rPr>
              <w:t>民主监督</w:t>
            </w:r>
          </w:p>
          <w:p>
            <w:pPr>
              <w:widowControl/>
              <w:adjustRightInd w:val="0"/>
              <w:snapToGrid w:val="0"/>
              <w:spacing w:line="240" w:lineRule="atLeast"/>
              <w:jc w:val="center"/>
              <w:rPr>
                <w:rFonts w:ascii="黑体" w:hAnsi="黑体" w:eastAsia="黑体" w:cs="Times New Roman"/>
                <w:bCs/>
                <w:kern w:val="0"/>
                <w:szCs w:val="21"/>
              </w:rPr>
            </w:pPr>
            <w:r>
              <w:rPr>
                <w:rFonts w:hint="eastAsia" w:ascii="黑体" w:hAnsi="黑体" w:eastAsia="黑体" w:cs="Times New Roman"/>
                <w:bCs/>
                <w:kern w:val="0"/>
                <w:szCs w:val="21"/>
              </w:rPr>
              <w:t>与民主</w:t>
            </w:r>
          </w:p>
          <w:p>
            <w:pPr>
              <w:widowControl/>
              <w:adjustRightInd w:val="0"/>
              <w:snapToGrid w:val="0"/>
              <w:spacing w:line="240" w:lineRule="atLeast"/>
              <w:jc w:val="center"/>
              <w:rPr>
                <w:rFonts w:ascii="黑体" w:hAnsi="黑体" w:eastAsia="黑体" w:cs="Times New Roman"/>
                <w:bCs/>
                <w:kern w:val="0"/>
                <w:szCs w:val="21"/>
              </w:rPr>
            </w:pPr>
            <w:r>
              <w:rPr>
                <w:rFonts w:hint="eastAsia" w:ascii="黑体" w:hAnsi="黑体" w:eastAsia="黑体" w:cs="Times New Roman"/>
                <w:bCs/>
                <w:kern w:val="0"/>
                <w:szCs w:val="21"/>
              </w:rPr>
              <w:t>管理</w:t>
            </w:r>
          </w:p>
          <w:p>
            <w:pPr>
              <w:widowControl/>
              <w:adjustRightInd w:val="0"/>
              <w:snapToGrid w:val="0"/>
              <w:spacing w:line="240" w:lineRule="atLeast"/>
              <w:jc w:val="center"/>
              <w:rPr>
                <w:rFonts w:ascii="宋体" w:hAnsi="宋体" w:cs="宋体"/>
                <w:color w:val="000000"/>
                <w:szCs w:val="21"/>
              </w:rPr>
            </w:pPr>
            <w:r>
              <w:rPr>
                <w:rFonts w:hint="eastAsia" w:ascii="黑体" w:hAnsi="黑体" w:eastAsia="黑体" w:cs="Times New Roman"/>
                <w:bCs/>
                <w:kern w:val="0"/>
                <w:szCs w:val="21"/>
              </w:rPr>
              <w:t>（20分）</w:t>
            </w:r>
          </w:p>
        </w:tc>
        <w:tc>
          <w:tcPr>
            <w:tcW w:w="5649" w:type="dxa"/>
            <w:vAlign w:val="center"/>
          </w:tcPr>
          <w:p>
            <w:pPr>
              <w:widowControl/>
              <w:adjustRightInd w:val="0"/>
              <w:snapToGrid w:val="0"/>
              <w:spacing w:line="240" w:lineRule="atLeast"/>
              <w:rPr>
                <w:rFonts w:ascii="宋体" w:hAnsi="宋体" w:cs="宋体"/>
                <w:kern w:val="0"/>
                <w:szCs w:val="21"/>
                <w:highlight w:val="yellow"/>
              </w:rPr>
            </w:pPr>
            <w:r>
              <w:rPr>
                <w:rFonts w:hint="eastAsia" w:ascii="宋体" w:hAnsi="宋体" w:cs="宋体"/>
                <w:kern w:val="0"/>
                <w:szCs w:val="21"/>
              </w:rPr>
              <w:t>1.建立重大安全隐患治理情况向负有安全生产监督管理职责的部门和单位职代会“双报告”制度。（</w:t>
            </w:r>
            <w:r>
              <w:rPr>
                <w:rFonts w:ascii="宋体" w:hAnsi="宋体" w:cs="宋体"/>
                <w:kern w:val="0"/>
                <w:szCs w:val="21"/>
              </w:rPr>
              <w:t>2</w:t>
            </w:r>
            <w:r>
              <w:rPr>
                <w:rFonts w:hint="eastAsia" w:ascii="宋体" w:hAnsi="宋体" w:cs="宋体"/>
                <w:kern w:val="0"/>
                <w:szCs w:val="21"/>
              </w:rPr>
              <w:t>分）</w:t>
            </w:r>
          </w:p>
        </w:tc>
        <w:tc>
          <w:tcPr>
            <w:tcW w:w="5000" w:type="dxa"/>
            <w:vAlign w:val="center"/>
          </w:tcPr>
          <w:p>
            <w:pPr>
              <w:widowControl/>
              <w:adjustRightInd w:val="0"/>
              <w:snapToGrid w:val="0"/>
              <w:spacing w:line="240" w:lineRule="atLeast"/>
              <w:rPr>
                <w:rFonts w:ascii="宋体" w:hAnsi="宋体" w:cs="宋体"/>
                <w:kern w:val="0"/>
                <w:szCs w:val="21"/>
              </w:rPr>
            </w:pPr>
            <w:r>
              <w:rPr>
                <w:rFonts w:hint="eastAsia" w:ascii="宋体" w:hAnsi="宋体" w:cs="宋体"/>
                <w:kern w:val="0"/>
                <w:szCs w:val="21"/>
              </w:rPr>
              <w:t>未建立“双报告”制度的，扣1分；职代会审议内容不包括安全管理主体责任落实、隐患治理等有关内容的，扣1分。</w:t>
            </w:r>
          </w:p>
        </w:tc>
        <w:tc>
          <w:tcPr>
            <w:tcW w:w="748" w:type="dxa"/>
            <w:vAlign w:val="center"/>
          </w:tcPr>
          <w:p>
            <w:pPr>
              <w:widowControl/>
              <w:adjustRightInd w:val="0"/>
              <w:snapToGrid w:val="0"/>
              <w:spacing w:line="240" w:lineRule="atLeast"/>
              <w:jc w:val="left"/>
              <w:rPr>
                <w:rFonts w:ascii="宋体" w:hAnsi="宋体" w:cs="宋体"/>
                <w:kern w:val="0"/>
                <w:szCs w:val="21"/>
              </w:rPr>
            </w:pPr>
          </w:p>
        </w:tc>
        <w:tc>
          <w:tcPr>
            <w:tcW w:w="1087" w:type="dxa"/>
            <w:vAlign w:val="center"/>
          </w:tcPr>
          <w:p>
            <w:pPr>
              <w:widowControl/>
              <w:adjustRightInd w:val="0"/>
              <w:snapToGrid w:val="0"/>
              <w:spacing w:line="240" w:lineRule="atLeast"/>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8" w:hRule="atLeast"/>
          <w:jc w:val="center"/>
        </w:trPr>
        <w:tc>
          <w:tcPr>
            <w:tcW w:w="1229" w:type="dxa"/>
            <w:vMerge w:val="continue"/>
            <w:vAlign w:val="center"/>
          </w:tcPr>
          <w:p>
            <w:pPr>
              <w:adjustRightInd w:val="0"/>
              <w:snapToGrid w:val="0"/>
              <w:spacing w:line="240" w:lineRule="atLeast"/>
              <w:jc w:val="center"/>
              <w:rPr>
                <w:rFonts w:ascii="宋体" w:hAnsi="宋体" w:cs="宋体"/>
                <w:color w:val="000000"/>
                <w:szCs w:val="21"/>
              </w:rPr>
            </w:pPr>
          </w:p>
        </w:tc>
        <w:tc>
          <w:tcPr>
            <w:tcW w:w="5649" w:type="dxa"/>
            <w:vAlign w:val="center"/>
          </w:tcPr>
          <w:p>
            <w:pPr>
              <w:widowControl/>
              <w:adjustRightInd w:val="0"/>
              <w:snapToGrid w:val="0"/>
              <w:spacing w:line="240" w:lineRule="atLeast"/>
              <w:rPr>
                <w:rFonts w:ascii="宋体" w:hAnsi="宋体" w:cs="宋体"/>
                <w:kern w:val="0"/>
                <w:szCs w:val="21"/>
              </w:rPr>
            </w:pPr>
            <w:r>
              <w:rPr>
                <w:rFonts w:hint="eastAsia" w:ascii="宋体" w:hAnsi="宋体" w:cs="宋体"/>
                <w:kern w:val="0"/>
                <w:szCs w:val="21"/>
              </w:rPr>
              <w:t>2.将劳动安全卫生、女职工和未成年的特殊保护、工作时间、休息休假等条款列入《集体合同》或单独签订《劳动安全卫生专项集体合同》（2分）。</w:t>
            </w:r>
          </w:p>
        </w:tc>
        <w:tc>
          <w:tcPr>
            <w:tcW w:w="5000" w:type="dxa"/>
            <w:vAlign w:val="center"/>
          </w:tcPr>
          <w:p>
            <w:pPr>
              <w:widowControl/>
              <w:adjustRightInd w:val="0"/>
              <w:snapToGrid w:val="0"/>
              <w:spacing w:line="240" w:lineRule="atLeast"/>
              <w:rPr>
                <w:rFonts w:ascii="宋体" w:hAnsi="宋体" w:cs="宋体"/>
                <w:kern w:val="0"/>
                <w:szCs w:val="21"/>
              </w:rPr>
            </w:pPr>
            <w:r>
              <w:rPr>
                <w:rFonts w:hint="eastAsia" w:ascii="宋体" w:hAnsi="宋体" w:cs="宋体"/>
                <w:kern w:val="0"/>
                <w:szCs w:val="21"/>
              </w:rPr>
              <w:t>所列内容中每有一项未列入《集体合同》的，扣0.5分。</w:t>
            </w:r>
          </w:p>
        </w:tc>
        <w:tc>
          <w:tcPr>
            <w:tcW w:w="748" w:type="dxa"/>
            <w:vAlign w:val="center"/>
          </w:tcPr>
          <w:p>
            <w:pPr>
              <w:widowControl/>
              <w:adjustRightInd w:val="0"/>
              <w:snapToGrid w:val="0"/>
              <w:spacing w:line="240" w:lineRule="atLeast"/>
              <w:jc w:val="left"/>
              <w:rPr>
                <w:rFonts w:ascii="宋体" w:hAnsi="宋体" w:cs="宋体"/>
                <w:kern w:val="0"/>
                <w:szCs w:val="21"/>
              </w:rPr>
            </w:pPr>
          </w:p>
        </w:tc>
        <w:tc>
          <w:tcPr>
            <w:tcW w:w="1087" w:type="dxa"/>
            <w:vAlign w:val="center"/>
          </w:tcPr>
          <w:p>
            <w:pPr>
              <w:widowControl/>
              <w:adjustRightInd w:val="0"/>
              <w:snapToGrid w:val="0"/>
              <w:spacing w:line="240" w:lineRule="atLeast"/>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1229" w:type="dxa"/>
            <w:vMerge w:val="continue"/>
            <w:vAlign w:val="center"/>
          </w:tcPr>
          <w:p>
            <w:pPr>
              <w:adjustRightInd w:val="0"/>
              <w:snapToGrid w:val="0"/>
              <w:spacing w:line="240" w:lineRule="atLeast"/>
              <w:jc w:val="center"/>
              <w:rPr>
                <w:rFonts w:ascii="宋体" w:hAnsi="宋体" w:cs="宋体"/>
                <w:color w:val="000000"/>
                <w:szCs w:val="21"/>
              </w:rPr>
            </w:pPr>
          </w:p>
        </w:tc>
        <w:tc>
          <w:tcPr>
            <w:tcW w:w="5649" w:type="dxa"/>
            <w:vMerge w:val="restart"/>
            <w:vAlign w:val="center"/>
          </w:tcPr>
          <w:p>
            <w:pPr>
              <w:widowControl/>
              <w:adjustRightInd w:val="0"/>
              <w:snapToGrid w:val="0"/>
              <w:spacing w:line="240" w:lineRule="atLeast"/>
              <w:rPr>
                <w:rFonts w:ascii="宋体" w:hAnsi="宋体" w:cs="宋体"/>
                <w:kern w:val="0"/>
                <w:szCs w:val="21"/>
              </w:rPr>
            </w:pPr>
            <w:r>
              <w:rPr>
                <w:rFonts w:hint="eastAsia" w:ascii="宋体" w:hAnsi="宋体" w:eastAsia="宋体" w:cs="宋体"/>
                <w:kern w:val="0"/>
                <w:szCs w:val="21"/>
              </w:rPr>
              <w:t>3.工会参与本单位安全生产、职业危害事故调查（2分），帮助职工提出工伤认定申请并协助调查核实（2分）。（共4分）</w:t>
            </w:r>
          </w:p>
        </w:tc>
        <w:tc>
          <w:tcPr>
            <w:tcW w:w="5000" w:type="dxa"/>
            <w:vAlign w:val="center"/>
          </w:tcPr>
          <w:p>
            <w:pPr>
              <w:widowControl/>
              <w:adjustRightInd w:val="0"/>
              <w:snapToGrid w:val="0"/>
              <w:spacing w:line="240" w:lineRule="atLeast"/>
              <w:rPr>
                <w:rFonts w:ascii="宋体" w:hAnsi="宋体" w:cs="宋体"/>
                <w:kern w:val="0"/>
                <w:szCs w:val="21"/>
              </w:rPr>
            </w:pPr>
            <w:r>
              <w:rPr>
                <w:rFonts w:hint="eastAsia" w:ascii="宋体" w:hAnsi="宋体" w:cs="宋体"/>
                <w:kern w:val="0"/>
                <w:szCs w:val="21"/>
              </w:rPr>
              <w:t>本单位安全生产、职业危害事故调查未让工会参与的，扣2分。</w:t>
            </w:r>
          </w:p>
        </w:tc>
        <w:tc>
          <w:tcPr>
            <w:tcW w:w="748" w:type="dxa"/>
            <w:vMerge w:val="restart"/>
            <w:vAlign w:val="center"/>
          </w:tcPr>
          <w:p>
            <w:pPr>
              <w:widowControl/>
              <w:adjustRightInd w:val="0"/>
              <w:snapToGrid w:val="0"/>
              <w:spacing w:line="240" w:lineRule="atLeast"/>
              <w:jc w:val="left"/>
              <w:rPr>
                <w:rFonts w:ascii="宋体" w:hAnsi="宋体" w:cs="宋体"/>
                <w:kern w:val="0"/>
                <w:szCs w:val="21"/>
              </w:rPr>
            </w:pPr>
          </w:p>
        </w:tc>
        <w:tc>
          <w:tcPr>
            <w:tcW w:w="1087" w:type="dxa"/>
            <w:vMerge w:val="restart"/>
            <w:vAlign w:val="center"/>
          </w:tcPr>
          <w:p>
            <w:pPr>
              <w:widowControl/>
              <w:adjustRightInd w:val="0"/>
              <w:snapToGrid w:val="0"/>
              <w:spacing w:line="240" w:lineRule="atLeast"/>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1229" w:type="dxa"/>
            <w:vMerge w:val="continue"/>
            <w:vAlign w:val="center"/>
          </w:tcPr>
          <w:p>
            <w:pPr>
              <w:adjustRightInd w:val="0"/>
              <w:snapToGrid w:val="0"/>
              <w:spacing w:line="240" w:lineRule="atLeast"/>
              <w:jc w:val="center"/>
              <w:rPr>
                <w:rFonts w:ascii="宋体" w:hAnsi="宋体" w:cs="宋体"/>
                <w:color w:val="000000"/>
                <w:szCs w:val="21"/>
              </w:rPr>
            </w:pPr>
          </w:p>
        </w:tc>
        <w:tc>
          <w:tcPr>
            <w:tcW w:w="5649" w:type="dxa"/>
            <w:vMerge w:val="continue"/>
            <w:vAlign w:val="center"/>
          </w:tcPr>
          <w:p>
            <w:pPr>
              <w:widowControl/>
              <w:adjustRightInd w:val="0"/>
              <w:snapToGrid w:val="0"/>
              <w:spacing w:line="240" w:lineRule="atLeast"/>
              <w:rPr>
                <w:rFonts w:ascii="宋体" w:hAnsi="宋体" w:cs="宋体"/>
                <w:kern w:val="0"/>
                <w:szCs w:val="21"/>
              </w:rPr>
            </w:pPr>
          </w:p>
        </w:tc>
        <w:tc>
          <w:tcPr>
            <w:tcW w:w="5000" w:type="dxa"/>
            <w:vAlign w:val="center"/>
          </w:tcPr>
          <w:p>
            <w:pPr>
              <w:widowControl/>
              <w:adjustRightInd w:val="0"/>
              <w:snapToGrid w:val="0"/>
              <w:spacing w:line="240" w:lineRule="atLeast"/>
              <w:rPr>
                <w:rFonts w:ascii="宋体" w:hAnsi="宋体" w:cs="宋体"/>
                <w:kern w:val="0"/>
                <w:szCs w:val="21"/>
              </w:rPr>
            </w:pPr>
            <w:r>
              <w:rPr>
                <w:rFonts w:hint="eastAsia" w:ascii="宋体" w:hAnsi="宋体" w:cs="宋体"/>
                <w:kern w:val="0"/>
                <w:szCs w:val="21"/>
              </w:rPr>
              <w:t>职工申请工伤认定期间未让工会参与调查核实的，扣2分。</w:t>
            </w:r>
          </w:p>
        </w:tc>
        <w:tc>
          <w:tcPr>
            <w:tcW w:w="748" w:type="dxa"/>
            <w:vMerge w:val="continue"/>
            <w:vAlign w:val="center"/>
          </w:tcPr>
          <w:p>
            <w:pPr>
              <w:widowControl/>
              <w:adjustRightInd w:val="0"/>
              <w:snapToGrid w:val="0"/>
              <w:spacing w:line="240" w:lineRule="atLeast"/>
              <w:jc w:val="left"/>
              <w:rPr>
                <w:rFonts w:ascii="宋体" w:hAnsi="宋体" w:cs="宋体"/>
                <w:kern w:val="0"/>
                <w:szCs w:val="21"/>
              </w:rPr>
            </w:pPr>
          </w:p>
        </w:tc>
        <w:tc>
          <w:tcPr>
            <w:tcW w:w="1087" w:type="dxa"/>
            <w:vMerge w:val="continue"/>
            <w:vAlign w:val="center"/>
          </w:tcPr>
          <w:p>
            <w:pPr>
              <w:widowControl/>
              <w:adjustRightInd w:val="0"/>
              <w:snapToGrid w:val="0"/>
              <w:spacing w:line="240" w:lineRule="atLeast"/>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1229" w:type="dxa"/>
            <w:vMerge w:val="continue"/>
            <w:vAlign w:val="center"/>
          </w:tcPr>
          <w:p>
            <w:pPr>
              <w:adjustRightInd w:val="0"/>
              <w:snapToGrid w:val="0"/>
              <w:spacing w:line="240" w:lineRule="atLeast"/>
              <w:jc w:val="center"/>
              <w:rPr>
                <w:rFonts w:ascii="宋体" w:hAnsi="宋体" w:cs="宋体"/>
                <w:color w:val="000000"/>
                <w:szCs w:val="21"/>
              </w:rPr>
            </w:pPr>
          </w:p>
        </w:tc>
        <w:tc>
          <w:tcPr>
            <w:tcW w:w="5649" w:type="dxa"/>
            <w:vAlign w:val="center"/>
          </w:tcPr>
          <w:p>
            <w:pPr>
              <w:widowControl/>
              <w:adjustRightInd w:val="0"/>
              <w:snapToGrid w:val="0"/>
              <w:spacing w:line="240" w:lineRule="atLeast"/>
              <w:rPr>
                <w:rFonts w:ascii="宋体" w:hAnsi="宋体" w:cs="宋体"/>
                <w:kern w:val="0"/>
                <w:szCs w:val="21"/>
              </w:rPr>
            </w:pPr>
            <w:r>
              <w:rPr>
                <w:rFonts w:ascii="宋体" w:hAnsi="宋体" w:cs="宋体"/>
                <w:kern w:val="0"/>
                <w:szCs w:val="21"/>
              </w:rPr>
              <w:t>4</w:t>
            </w:r>
            <w:r>
              <w:rPr>
                <w:rFonts w:hint="eastAsia" w:ascii="宋体" w:hAnsi="宋体" w:cs="宋体"/>
                <w:kern w:val="0"/>
                <w:szCs w:val="21"/>
              </w:rPr>
              <w:t>.认真贯彻工会劳动保护监督检查“三个条例”，健全三级工会劳动保护监督检查网络，加强工会劳动保护监督检查员考核及管理（2分）。</w:t>
            </w:r>
          </w:p>
        </w:tc>
        <w:tc>
          <w:tcPr>
            <w:tcW w:w="5000" w:type="dxa"/>
            <w:vAlign w:val="center"/>
          </w:tcPr>
          <w:p>
            <w:pPr>
              <w:widowControl/>
              <w:adjustRightInd w:val="0"/>
              <w:snapToGrid w:val="0"/>
              <w:spacing w:line="240" w:lineRule="atLeast"/>
              <w:rPr>
                <w:rFonts w:ascii="宋体" w:hAnsi="宋体" w:cs="宋体"/>
                <w:kern w:val="0"/>
                <w:szCs w:val="21"/>
              </w:rPr>
            </w:pPr>
            <w:r>
              <w:rPr>
                <w:rFonts w:hint="eastAsia" w:ascii="宋体" w:hAnsi="宋体" w:cs="宋体"/>
                <w:kern w:val="0"/>
                <w:szCs w:val="21"/>
              </w:rPr>
              <w:t>未认真贯彻工会劳动保护监督检查“三个条例”的，扣2分。</w:t>
            </w:r>
          </w:p>
        </w:tc>
        <w:tc>
          <w:tcPr>
            <w:tcW w:w="748" w:type="dxa"/>
            <w:vAlign w:val="center"/>
          </w:tcPr>
          <w:p>
            <w:pPr>
              <w:widowControl/>
              <w:adjustRightInd w:val="0"/>
              <w:snapToGrid w:val="0"/>
              <w:spacing w:line="240" w:lineRule="atLeast"/>
              <w:jc w:val="left"/>
              <w:rPr>
                <w:rFonts w:ascii="宋体" w:hAnsi="宋体" w:cs="宋体"/>
                <w:kern w:val="0"/>
                <w:szCs w:val="21"/>
              </w:rPr>
            </w:pPr>
          </w:p>
        </w:tc>
        <w:tc>
          <w:tcPr>
            <w:tcW w:w="1087" w:type="dxa"/>
            <w:vAlign w:val="center"/>
          </w:tcPr>
          <w:p>
            <w:pPr>
              <w:widowControl/>
              <w:adjustRightInd w:val="0"/>
              <w:snapToGrid w:val="0"/>
              <w:spacing w:line="240" w:lineRule="atLeast"/>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1229" w:type="dxa"/>
            <w:vMerge w:val="continue"/>
            <w:vAlign w:val="center"/>
          </w:tcPr>
          <w:p>
            <w:pPr>
              <w:adjustRightInd w:val="0"/>
              <w:snapToGrid w:val="0"/>
              <w:spacing w:line="240" w:lineRule="atLeast"/>
              <w:jc w:val="center"/>
              <w:rPr>
                <w:rFonts w:ascii="宋体" w:hAnsi="宋体" w:cs="宋体"/>
                <w:color w:val="000000"/>
                <w:szCs w:val="21"/>
              </w:rPr>
            </w:pPr>
          </w:p>
        </w:tc>
        <w:tc>
          <w:tcPr>
            <w:tcW w:w="5649" w:type="dxa"/>
            <w:vAlign w:val="center"/>
          </w:tcPr>
          <w:p>
            <w:pPr>
              <w:adjustRightInd w:val="0"/>
              <w:snapToGrid w:val="0"/>
              <w:spacing w:line="240" w:lineRule="atLeast"/>
              <w:rPr>
                <w:rFonts w:ascii="宋体" w:hAnsi="宋体" w:cs="宋体"/>
                <w:kern w:val="0"/>
                <w:szCs w:val="21"/>
              </w:rPr>
            </w:pPr>
            <w:r>
              <w:rPr>
                <w:rFonts w:ascii="宋体" w:hAnsi="宋体" w:cs="宋体"/>
                <w:kern w:val="0"/>
                <w:szCs w:val="21"/>
              </w:rPr>
              <w:t>5</w:t>
            </w:r>
            <w:r>
              <w:rPr>
                <w:rFonts w:hint="eastAsia" w:ascii="宋体" w:hAnsi="宋体" w:cs="宋体"/>
                <w:kern w:val="0"/>
                <w:szCs w:val="21"/>
              </w:rPr>
              <w:t>.工会与安全部门相互配合，共同组织监督检查，做好职工安全教育和管理（3分）。</w:t>
            </w:r>
          </w:p>
        </w:tc>
        <w:tc>
          <w:tcPr>
            <w:tcW w:w="5000" w:type="dxa"/>
            <w:vAlign w:val="center"/>
          </w:tcPr>
          <w:p>
            <w:pPr>
              <w:widowControl/>
              <w:adjustRightInd w:val="0"/>
              <w:snapToGrid w:val="0"/>
              <w:spacing w:line="240" w:lineRule="atLeast"/>
              <w:rPr>
                <w:rFonts w:ascii="宋体" w:hAnsi="宋体" w:cs="宋体"/>
                <w:kern w:val="0"/>
                <w:szCs w:val="21"/>
              </w:rPr>
            </w:pPr>
            <w:r>
              <w:rPr>
                <w:rFonts w:hint="eastAsia" w:ascii="宋体" w:hAnsi="宋体" w:cs="宋体"/>
                <w:kern w:val="0"/>
                <w:szCs w:val="21"/>
              </w:rPr>
              <w:t>安全部门在安全管理、教育培训及检查过程中未让工会参与的，扣3分。</w:t>
            </w:r>
          </w:p>
        </w:tc>
        <w:tc>
          <w:tcPr>
            <w:tcW w:w="748" w:type="dxa"/>
            <w:vAlign w:val="center"/>
          </w:tcPr>
          <w:p>
            <w:pPr>
              <w:widowControl/>
              <w:adjustRightInd w:val="0"/>
              <w:snapToGrid w:val="0"/>
              <w:spacing w:line="240" w:lineRule="atLeast"/>
              <w:jc w:val="left"/>
              <w:rPr>
                <w:rFonts w:ascii="宋体" w:hAnsi="宋体" w:cs="宋体"/>
                <w:kern w:val="0"/>
                <w:szCs w:val="21"/>
              </w:rPr>
            </w:pPr>
          </w:p>
        </w:tc>
        <w:tc>
          <w:tcPr>
            <w:tcW w:w="1087" w:type="dxa"/>
            <w:vAlign w:val="center"/>
          </w:tcPr>
          <w:p>
            <w:pPr>
              <w:widowControl/>
              <w:adjustRightInd w:val="0"/>
              <w:snapToGrid w:val="0"/>
              <w:spacing w:line="240" w:lineRule="atLeast"/>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1229" w:type="dxa"/>
            <w:vMerge w:val="continue"/>
            <w:vAlign w:val="center"/>
          </w:tcPr>
          <w:p>
            <w:pPr>
              <w:adjustRightInd w:val="0"/>
              <w:snapToGrid w:val="0"/>
              <w:spacing w:line="240" w:lineRule="atLeast"/>
              <w:jc w:val="center"/>
              <w:rPr>
                <w:rFonts w:ascii="宋体" w:hAnsi="宋体" w:cs="宋体"/>
                <w:color w:val="000000"/>
                <w:szCs w:val="21"/>
              </w:rPr>
            </w:pPr>
          </w:p>
        </w:tc>
        <w:tc>
          <w:tcPr>
            <w:tcW w:w="5649" w:type="dxa"/>
            <w:vAlign w:val="center"/>
          </w:tcPr>
          <w:p>
            <w:pPr>
              <w:adjustRightInd w:val="0"/>
              <w:snapToGrid w:val="0"/>
              <w:spacing w:line="240" w:lineRule="atLeast"/>
              <w:rPr>
                <w:rFonts w:ascii="宋体" w:hAnsi="宋体" w:cs="宋体"/>
                <w:kern w:val="0"/>
                <w:szCs w:val="21"/>
              </w:rPr>
            </w:pPr>
            <w:r>
              <w:rPr>
                <w:rFonts w:hint="eastAsia" w:ascii="宋体" w:hAnsi="宋体" w:cs="宋体"/>
                <w:kern w:val="0"/>
                <w:szCs w:val="21"/>
              </w:rPr>
              <w:t>6.工会督促单位开展职工</w:t>
            </w:r>
            <w:r>
              <w:rPr>
                <w:rFonts w:hint="eastAsia" w:ascii="宋体" w:hAnsi="宋体" w:cs="宋体"/>
                <w:kern w:val="0"/>
                <w:szCs w:val="21"/>
                <w:lang w:eastAsia="zh-Hans"/>
              </w:rPr>
              <w:t>体检（2分）</w:t>
            </w:r>
            <w:r>
              <w:rPr>
                <w:rFonts w:hint="eastAsia" w:ascii="宋体" w:hAnsi="宋体" w:cs="宋体"/>
                <w:kern w:val="0"/>
                <w:szCs w:val="21"/>
              </w:rPr>
              <w:t>。</w:t>
            </w:r>
          </w:p>
        </w:tc>
        <w:tc>
          <w:tcPr>
            <w:tcW w:w="5000" w:type="dxa"/>
            <w:vAlign w:val="center"/>
          </w:tcPr>
          <w:p>
            <w:pPr>
              <w:widowControl/>
              <w:adjustRightInd w:val="0"/>
              <w:snapToGrid w:val="0"/>
              <w:spacing w:line="240" w:lineRule="atLeast"/>
              <w:rPr>
                <w:rFonts w:ascii="宋体" w:hAnsi="宋体" w:cs="宋体"/>
                <w:kern w:val="0"/>
                <w:szCs w:val="21"/>
              </w:rPr>
            </w:pPr>
            <w:r>
              <w:rPr>
                <w:rFonts w:hint="eastAsia" w:ascii="宋体" w:hAnsi="宋体" w:cs="宋体"/>
                <w:kern w:val="0"/>
                <w:szCs w:val="21"/>
              </w:rPr>
              <w:t>工会未督促单位开展职工体检工作，扣1分；单位未组织职工体检的，扣2分。</w:t>
            </w:r>
          </w:p>
        </w:tc>
        <w:tc>
          <w:tcPr>
            <w:tcW w:w="748" w:type="dxa"/>
            <w:vAlign w:val="center"/>
          </w:tcPr>
          <w:p>
            <w:pPr>
              <w:widowControl/>
              <w:adjustRightInd w:val="0"/>
              <w:snapToGrid w:val="0"/>
              <w:spacing w:line="240" w:lineRule="atLeast"/>
              <w:jc w:val="left"/>
              <w:rPr>
                <w:rFonts w:ascii="宋体" w:hAnsi="宋体" w:cs="宋体"/>
                <w:kern w:val="0"/>
                <w:szCs w:val="21"/>
              </w:rPr>
            </w:pPr>
          </w:p>
        </w:tc>
        <w:tc>
          <w:tcPr>
            <w:tcW w:w="1087" w:type="dxa"/>
            <w:vAlign w:val="center"/>
          </w:tcPr>
          <w:p>
            <w:pPr>
              <w:widowControl/>
              <w:adjustRightInd w:val="0"/>
              <w:snapToGrid w:val="0"/>
              <w:spacing w:line="240" w:lineRule="atLeast"/>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1229" w:type="dxa"/>
            <w:vMerge w:val="continue"/>
            <w:vAlign w:val="center"/>
          </w:tcPr>
          <w:p>
            <w:pPr>
              <w:adjustRightInd w:val="0"/>
              <w:snapToGrid w:val="0"/>
              <w:spacing w:line="240" w:lineRule="atLeast"/>
              <w:jc w:val="center"/>
              <w:rPr>
                <w:rFonts w:ascii="宋体" w:hAnsi="宋体" w:cs="宋体"/>
                <w:color w:val="000000"/>
                <w:szCs w:val="21"/>
              </w:rPr>
            </w:pPr>
          </w:p>
        </w:tc>
        <w:tc>
          <w:tcPr>
            <w:tcW w:w="5649" w:type="dxa"/>
            <w:vAlign w:val="center"/>
          </w:tcPr>
          <w:p>
            <w:pPr>
              <w:adjustRightInd w:val="0"/>
              <w:snapToGrid w:val="0"/>
              <w:spacing w:line="240" w:lineRule="atLeast"/>
              <w:rPr>
                <w:rFonts w:ascii="宋体" w:hAnsi="宋体" w:cs="宋体"/>
                <w:kern w:val="0"/>
                <w:szCs w:val="21"/>
              </w:rPr>
            </w:pPr>
            <w:r>
              <w:rPr>
                <w:rFonts w:ascii="宋体" w:hAnsi="宋体" w:cs="宋体"/>
                <w:color w:val="000000" w:themeColor="text1"/>
                <w:szCs w:val="21"/>
                <w:shd w:val="clear" w:color="auto" w:fill="FFFFFF"/>
                <w14:textFill>
                  <w14:solidFill>
                    <w14:schemeClr w14:val="tx1"/>
                  </w14:solidFill>
                </w14:textFill>
              </w:rPr>
              <w:t>7.对从事接触职业病危害的作业的劳动者</w:t>
            </w:r>
            <w:r>
              <w:rPr>
                <w:rFonts w:hint="eastAsia" w:ascii="宋体" w:hAnsi="宋体" w:cs="宋体"/>
                <w:color w:val="000000" w:themeColor="text1"/>
                <w:szCs w:val="21"/>
                <w:shd w:val="clear" w:color="auto" w:fill="FFFFFF"/>
                <w14:textFill>
                  <w14:solidFill>
                    <w14:schemeClr w14:val="tx1"/>
                  </w14:solidFill>
                </w14:textFill>
              </w:rPr>
              <w:t>，</w:t>
            </w:r>
            <w:r>
              <w:rPr>
                <w:rFonts w:hint="eastAsia" w:ascii="宋体" w:hAnsi="宋体" w:cs="宋体"/>
                <w:color w:val="000000" w:themeColor="text1"/>
                <w:szCs w:val="21"/>
                <w:shd w:val="clear" w:color="auto" w:fill="FFFFFF"/>
                <w:lang w:eastAsia="zh-Hans"/>
                <w14:textFill>
                  <w14:solidFill>
                    <w14:schemeClr w14:val="tx1"/>
                  </w14:solidFill>
                </w14:textFill>
              </w:rPr>
              <w:t>组织上岗前、在岗期间、离岗时的职业健康检查，并将检查结果书面告知劳动者。（</w:t>
            </w:r>
            <w:r>
              <w:rPr>
                <w:rFonts w:ascii="宋体" w:hAnsi="宋体" w:cs="宋体"/>
                <w:color w:val="000000" w:themeColor="text1"/>
                <w:szCs w:val="21"/>
                <w:shd w:val="clear" w:color="auto" w:fill="FFFFFF"/>
                <w:lang w:eastAsia="zh-Hans"/>
                <w14:textFill>
                  <w14:solidFill>
                    <w14:schemeClr w14:val="tx1"/>
                  </w14:solidFill>
                </w14:textFill>
              </w:rPr>
              <w:t>3</w:t>
            </w:r>
            <w:r>
              <w:rPr>
                <w:rFonts w:hint="eastAsia" w:ascii="宋体" w:hAnsi="宋体" w:cs="宋体"/>
                <w:color w:val="000000" w:themeColor="text1"/>
                <w:szCs w:val="21"/>
                <w:shd w:val="clear" w:color="auto" w:fill="FFFFFF"/>
                <w:lang w:eastAsia="zh-Hans"/>
                <w14:textFill>
                  <w14:solidFill>
                    <w14:schemeClr w14:val="tx1"/>
                  </w14:solidFill>
                </w14:textFill>
              </w:rPr>
              <w:t>分）</w:t>
            </w:r>
          </w:p>
        </w:tc>
        <w:tc>
          <w:tcPr>
            <w:tcW w:w="5000" w:type="dxa"/>
            <w:vAlign w:val="center"/>
          </w:tcPr>
          <w:p>
            <w:pPr>
              <w:widowControl/>
              <w:adjustRightInd w:val="0"/>
              <w:snapToGrid w:val="0"/>
              <w:spacing w:line="240" w:lineRule="atLeast"/>
              <w:rPr>
                <w:rFonts w:ascii="宋体" w:hAnsi="宋体" w:cs="宋体"/>
                <w:kern w:val="0"/>
                <w:szCs w:val="21"/>
              </w:rPr>
            </w:pPr>
            <w:r>
              <w:rPr>
                <w:rFonts w:hint="eastAsia" w:ascii="宋体" w:hAnsi="宋体" w:cs="宋体"/>
                <w:kern w:val="0"/>
                <w:szCs w:val="21"/>
              </w:rPr>
              <w:t>企业未依法依规进行职业健康检查的，扣</w:t>
            </w:r>
            <w:r>
              <w:rPr>
                <w:rFonts w:ascii="宋体" w:hAnsi="宋体" w:cs="宋体"/>
                <w:kern w:val="0"/>
                <w:szCs w:val="21"/>
              </w:rPr>
              <w:t>3</w:t>
            </w:r>
            <w:r>
              <w:rPr>
                <w:rFonts w:hint="eastAsia" w:ascii="宋体" w:hAnsi="宋体" w:cs="宋体"/>
                <w:kern w:val="0"/>
                <w:szCs w:val="21"/>
              </w:rPr>
              <w:t>分</w:t>
            </w:r>
            <w:r>
              <w:rPr>
                <w:rFonts w:hint="eastAsia" w:ascii="宋体" w:hAnsi="宋体" w:cs="宋体"/>
                <w:kern w:val="0"/>
                <w:szCs w:val="21"/>
                <w:lang w:eastAsia="zh-Hans"/>
              </w:rPr>
              <w:t>。</w:t>
            </w:r>
          </w:p>
        </w:tc>
        <w:tc>
          <w:tcPr>
            <w:tcW w:w="748" w:type="dxa"/>
            <w:vAlign w:val="center"/>
          </w:tcPr>
          <w:p>
            <w:pPr>
              <w:widowControl/>
              <w:adjustRightInd w:val="0"/>
              <w:snapToGrid w:val="0"/>
              <w:spacing w:line="240" w:lineRule="atLeast"/>
              <w:jc w:val="left"/>
              <w:rPr>
                <w:rFonts w:ascii="宋体" w:hAnsi="宋体" w:cs="宋体"/>
                <w:kern w:val="0"/>
                <w:szCs w:val="21"/>
              </w:rPr>
            </w:pPr>
          </w:p>
        </w:tc>
        <w:tc>
          <w:tcPr>
            <w:tcW w:w="1087" w:type="dxa"/>
            <w:vAlign w:val="center"/>
          </w:tcPr>
          <w:p>
            <w:pPr>
              <w:widowControl/>
              <w:adjustRightInd w:val="0"/>
              <w:snapToGrid w:val="0"/>
              <w:spacing w:line="240" w:lineRule="atLeast"/>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jc w:val="center"/>
        </w:trPr>
        <w:tc>
          <w:tcPr>
            <w:tcW w:w="1229" w:type="dxa"/>
            <w:vMerge w:val="continue"/>
            <w:vAlign w:val="center"/>
          </w:tcPr>
          <w:p>
            <w:pPr>
              <w:adjustRightInd w:val="0"/>
              <w:snapToGrid w:val="0"/>
              <w:spacing w:line="240" w:lineRule="atLeast"/>
              <w:jc w:val="center"/>
              <w:rPr>
                <w:rFonts w:ascii="宋体" w:hAnsi="宋体" w:cs="宋体"/>
                <w:color w:val="000000"/>
                <w:szCs w:val="21"/>
              </w:rPr>
            </w:pPr>
          </w:p>
        </w:tc>
        <w:tc>
          <w:tcPr>
            <w:tcW w:w="5649" w:type="dxa"/>
            <w:vAlign w:val="center"/>
          </w:tcPr>
          <w:p>
            <w:pPr>
              <w:adjustRightInd w:val="0"/>
              <w:snapToGrid w:val="0"/>
              <w:spacing w:line="240" w:lineRule="atLeast"/>
              <w:rPr>
                <w:rFonts w:ascii="宋体" w:hAnsi="宋体" w:cs="宋体"/>
                <w:kern w:val="0"/>
                <w:szCs w:val="21"/>
                <w:lang w:eastAsia="zh-Hans"/>
              </w:rPr>
            </w:pPr>
            <w:r>
              <w:rPr>
                <w:rFonts w:hint="eastAsia" w:ascii="宋体" w:hAnsi="宋体" w:cs="宋体"/>
                <w:kern w:val="0"/>
                <w:szCs w:val="21"/>
              </w:rPr>
              <w:t>8.</w:t>
            </w:r>
            <w:r>
              <w:rPr>
                <w:rFonts w:hint="eastAsia" w:ascii="宋体" w:hAnsi="宋体" w:cs="宋体"/>
                <w:kern w:val="0"/>
                <w:szCs w:val="21"/>
                <w:lang w:eastAsia="zh-Hans"/>
              </w:rPr>
              <w:t>新建、改建、扩建工程的劳动安全卫生设施必须与主体工程同时设计、同时施工、同时投入生产和使用。（2分）</w:t>
            </w:r>
          </w:p>
        </w:tc>
        <w:tc>
          <w:tcPr>
            <w:tcW w:w="5000" w:type="dxa"/>
            <w:vAlign w:val="center"/>
          </w:tcPr>
          <w:p>
            <w:pPr>
              <w:widowControl/>
              <w:adjustRightInd w:val="0"/>
              <w:snapToGrid w:val="0"/>
              <w:spacing w:line="240" w:lineRule="atLeast"/>
              <w:rPr>
                <w:rFonts w:ascii="宋体" w:hAnsi="宋体" w:cs="宋体"/>
                <w:kern w:val="0"/>
                <w:szCs w:val="21"/>
              </w:rPr>
            </w:pPr>
            <w:r>
              <w:rPr>
                <w:rFonts w:hint="eastAsia" w:ascii="宋体" w:hAnsi="宋体" w:cs="宋体"/>
                <w:kern w:val="0"/>
                <w:szCs w:val="21"/>
              </w:rPr>
              <w:t>未严格执行“三同时”规定的，扣2分。</w:t>
            </w:r>
          </w:p>
        </w:tc>
        <w:tc>
          <w:tcPr>
            <w:tcW w:w="748" w:type="dxa"/>
            <w:vAlign w:val="center"/>
          </w:tcPr>
          <w:p>
            <w:pPr>
              <w:widowControl/>
              <w:adjustRightInd w:val="0"/>
              <w:snapToGrid w:val="0"/>
              <w:spacing w:line="240" w:lineRule="atLeast"/>
              <w:jc w:val="left"/>
              <w:rPr>
                <w:rFonts w:ascii="宋体" w:hAnsi="宋体" w:cs="宋体"/>
                <w:kern w:val="0"/>
                <w:szCs w:val="21"/>
              </w:rPr>
            </w:pPr>
          </w:p>
        </w:tc>
        <w:tc>
          <w:tcPr>
            <w:tcW w:w="1087" w:type="dxa"/>
            <w:vAlign w:val="center"/>
          </w:tcPr>
          <w:p>
            <w:pPr>
              <w:widowControl/>
              <w:adjustRightInd w:val="0"/>
              <w:snapToGrid w:val="0"/>
              <w:spacing w:line="240" w:lineRule="atLeast"/>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29" w:type="dxa"/>
            <w:vMerge w:val="restart"/>
            <w:vAlign w:val="center"/>
          </w:tcPr>
          <w:p>
            <w:pPr>
              <w:widowControl/>
              <w:adjustRightInd w:val="0"/>
              <w:snapToGrid w:val="0"/>
              <w:spacing w:line="240" w:lineRule="atLeast"/>
              <w:jc w:val="center"/>
              <w:rPr>
                <w:rFonts w:ascii="黑体" w:hAnsi="黑体" w:eastAsia="黑体" w:cs="Times New Roman"/>
                <w:bCs/>
                <w:kern w:val="0"/>
                <w:szCs w:val="21"/>
              </w:rPr>
            </w:pPr>
            <w:r>
              <w:rPr>
                <w:rFonts w:hint="eastAsia" w:ascii="黑体" w:hAnsi="黑体" w:eastAsia="黑体" w:cs="Times New Roman"/>
                <w:bCs/>
                <w:kern w:val="0"/>
                <w:szCs w:val="21"/>
              </w:rPr>
              <w:t>安全生产主体责任落实情况</w:t>
            </w:r>
          </w:p>
          <w:p>
            <w:pPr>
              <w:widowControl/>
              <w:adjustRightInd w:val="0"/>
              <w:snapToGrid w:val="0"/>
              <w:spacing w:line="240" w:lineRule="atLeast"/>
              <w:jc w:val="center"/>
              <w:rPr>
                <w:rFonts w:ascii="宋体" w:hAnsi="宋体" w:cs="宋体"/>
                <w:b/>
                <w:kern w:val="0"/>
                <w:szCs w:val="21"/>
                <w:highlight w:val="yellow"/>
              </w:rPr>
            </w:pPr>
            <w:r>
              <w:rPr>
                <w:rFonts w:hint="eastAsia" w:ascii="黑体" w:hAnsi="黑体" w:eastAsia="黑体" w:cs="Times New Roman"/>
                <w:bCs/>
                <w:kern w:val="0"/>
                <w:szCs w:val="21"/>
              </w:rPr>
              <w:t>（21分）</w:t>
            </w:r>
          </w:p>
        </w:tc>
        <w:tc>
          <w:tcPr>
            <w:tcW w:w="5649" w:type="dxa"/>
            <w:vAlign w:val="center"/>
          </w:tcPr>
          <w:p>
            <w:pPr>
              <w:adjustRightInd w:val="0"/>
              <w:snapToGrid w:val="0"/>
              <w:spacing w:line="240" w:lineRule="atLeast"/>
              <w:rPr>
                <w:rFonts w:ascii="宋体" w:hAnsi="宋体" w:cs="宋体"/>
                <w:color w:val="000000" w:themeColor="text1"/>
                <w:szCs w:val="21"/>
                <w:shd w:val="clear" w:color="auto" w:fill="FFFFFF"/>
                <w14:textFill>
                  <w14:solidFill>
                    <w14:schemeClr w14:val="tx1"/>
                  </w14:solidFill>
                </w14:textFill>
              </w:rPr>
            </w:pPr>
            <w:r>
              <w:rPr>
                <w:rFonts w:hint="eastAsia" w:ascii="宋体" w:hAnsi="宋体" w:cs="宋体"/>
                <w:color w:val="000000" w:themeColor="text1"/>
                <w:szCs w:val="21"/>
                <w:shd w:val="clear" w:color="auto" w:fill="FFFFFF"/>
                <w14:textFill>
                  <w14:solidFill>
                    <w14:schemeClr w14:val="tx1"/>
                  </w14:solidFill>
                </w14:textFill>
              </w:rPr>
              <w:t>1.建立健全并落实全员安全生产责任制，明确各岗位安全生产职责（4分）。</w:t>
            </w:r>
          </w:p>
        </w:tc>
        <w:tc>
          <w:tcPr>
            <w:tcW w:w="5000" w:type="dxa"/>
            <w:vAlign w:val="center"/>
          </w:tcPr>
          <w:p>
            <w:pPr>
              <w:widowControl/>
              <w:adjustRightInd w:val="0"/>
              <w:snapToGrid w:val="0"/>
              <w:spacing w:line="240" w:lineRule="atLeast"/>
              <w:rPr>
                <w:rFonts w:ascii="宋体" w:hAnsi="宋体" w:cs="宋体"/>
                <w:kern w:val="0"/>
                <w:szCs w:val="21"/>
              </w:rPr>
            </w:pPr>
            <w:r>
              <w:rPr>
                <w:rFonts w:hint="eastAsia" w:ascii="宋体" w:hAnsi="宋体" w:cs="宋体"/>
                <w:kern w:val="0"/>
                <w:szCs w:val="21"/>
                <w:lang w:eastAsia="zh-Hans"/>
              </w:rPr>
              <w:t>建立全员安全生产责任制，但</w:t>
            </w:r>
            <w:r>
              <w:rPr>
                <w:rFonts w:hint="eastAsia" w:ascii="宋体" w:hAnsi="宋体" w:cs="宋体"/>
                <w:kern w:val="0"/>
                <w:szCs w:val="21"/>
              </w:rPr>
              <w:t>岗位安全职责不明确，未得到有效落实的，酌情扣1—3分；未建立全员安全生产责任制的，扣4分。</w:t>
            </w:r>
          </w:p>
        </w:tc>
        <w:tc>
          <w:tcPr>
            <w:tcW w:w="748" w:type="dxa"/>
            <w:vAlign w:val="center"/>
          </w:tcPr>
          <w:p>
            <w:pPr>
              <w:widowControl/>
              <w:adjustRightInd w:val="0"/>
              <w:snapToGrid w:val="0"/>
              <w:spacing w:line="240" w:lineRule="atLeast"/>
              <w:jc w:val="left"/>
              <w:rPr>
                <w:rFonts w:ascii="宋体" w:hAnsi="宋体" w:cs="宋体"/>
                <w:kern w:val="0"/>
                <w:szCs w:val="21"/>
              </w:rPr>
            </w:pPr>
          </w:p>
        </w:tc>
        <w:tc>
          <w:tcPr>
            <w:tcW w:w="1087" w:type="dxa"/>
            <w:vAlign w:val="center"/>
          </w:tcPr>
          <w:p>
            <w:pPr>
              <w:widowControl/>
              <w:adjustRightInd w:val="0"/>
              <w:snapToGrid w:val="0"/>
              <w:spacing w:line="240" w:lineRule="atLeast"/>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229" w:type="dxa"/>
            <w:vMerge w:val="continue"/>
            <w:vAlign w:val="center"/>
          </w:tcPr>
          <w:p>
            <w:pPr>
              <w:adjustRightInd w:val="0"/>
              <w:snapToGrid w:val="0"/>
              <w:spacing w:line="240" w:lineRule="atLeast"/>
              <w:jc w:val="center"/>
              <w:rPr>
                <w:rFonts w:ascii="宋体" w:hAnsi="宋体" w:cs="宋体"/>
                <w:szCs w:val="21"/>
                <w:highlight w:val="yellow"/>
              </w:rPr>
            </w:pPr>
          </w:p>
        </w:tc>
        <w:tc>
          <w:tcPr>
            <w:tcW w:w="5649" w:type="dxa"/>
            <w:vMerge w:val="restart"/>
            <w:vAlign w:val="center"/>
          </w:tcPr>
          <w:p>
            <w:pPr>
              <w:adjustRightInd w:val="0"/>
              <w:snapToGrid w:val="0"/>
              <w:spacing w:line="240" w:lineRule="atLeast"/>
              <w:rPr>
                <w:rFonts w:ascii="宋体" w:hAnsi="宋体" w:cs="宋体"/>
                <w:color w:val="000000" w:themeColor="text1"/>
                <w:szCs w:val="21"/>
                <w:shd w:val="clear" w:color="auto" w:fill="FFFFFF"/>
                <w14:textFill>
                  <w14:solidFill>
                    <w14:schemeClr w14:val="tx1"/>
                  </w14:solidFill>
                </w14:textFill>
              </w:rPr>
            </w:pPr>
            <w:r>
              <w:rPr>
                <w:rFonts w:hint="eastAsia" w:ascii="宋体" w:hAnsi="宋体" w:cs="宋体"/>
                <w:color w:val="000000" w:themeColor="text1"/>
                <w:szCs w:val="21"/>
                <w:shd w:val="clear" w:color="auto" w:fill="FFFFFF"/>
                <w14:textFill>
                  <w14:solidFill>
                    <w14:schemeClr w14:val="tx1"/>
                  </w14:solidFill>
                </w14:textFill>
              </w:rPr>
              <w:t>2.安全生产管理机构、规章制度、应急预案健全（1分），各类</w:t>
            </w:r>
            <w:r>
              <w:rPr>
                <w:rFonts w:hint="eastAsia" w:ascii="宋体" w:hAnsi="宋体" w:cs="宋体"/>
                <w:color w:val="000000" w:themeColor="text1"/>
                <w:szCs w:val="21"/>
                <w:shd w:val="clear" w:color="auto" w:fill="FFFFFF"/>
                <w:lang w:eastAsia="zh-Hans"/>
                <w14:textFill>
                  <w14:solidFill>
                    <w14:schemeClr w14:val="tx1"/>
                  </w14:solidFill>
                </w14:textFill>
              </w:rPr>
              <w:t>档案记录完善</w:t>
            </w:r>
            <w:r>
              <w:rPr>
                <w:rFonts w:hint="eastAsia" w:ascii="宋体" w:hAnsi="宋体" w:cs="宋体"/>
                <w:color w:val="000000" w:themeColor="text1"/>
                <w:szCs w:val="21"/>
                <w:shd w:val="clear" w:color="auto" w:fill="FFFFFF"/>
                <w14:textFill>
                  <w14:solidFill>
                    <w14:schemeClr w14:val="tx1"/>
                  </w14:solidFill>
                </w14:textFill>
              </w:rPr>
              <w:t>（2分）。（共3分）</w:t>
            </w:r>
          </w:p>
        </w:tc>
        <w:tc>
          <w:tcPr>
            <w:tcW w:w="5000" w:type="dxa"/>
            <w:vAlign w:val="center"/>
          </w:tcPr>
          <w:p>
            <w:pPr>
              <w:widowControl/>
              <w:adjustRightInd w:val="0"/>
              <w:snapToGrid w:val="0"/>
              <w:spacing w:line="240" w:lineRule="atLeast"/>
              <w:rPr>
                <w:rFonts w:ascii="宋体" w:hAnsi="宋体" w:cs="宋体"/>
                <w:kern w:val="0"/>
                <w:szCs w:val="21"/>
                <w:highlight w:val="yellow"/>
              </w:rPr>
            </w:pPr>
            <w:r>
              <w:rPr>
                <w:rFonts w:hint="eastAsia" w:ascii="宋体" w:hAnsi="宋体" w:cs="宋体"/>
                <w:kern w:val="0"/>
                <w:szCs w:val="21"/>
              </w:rPr>
              <w:t>管理机构、应急预案、规章制度不健全的，扣1分。</w:t>
            </w:r>
          </w:p>
        </w:tc>
        <w:tc>
          <w:tcPr>
            <w:tcW w:w="748" w:type="dxa"/>
            <w:vMerge w:val="restart"/>
            <w:vAlign w:val="center"/>
          </w:tcPr>
          <w:p>
            <w:pPr>
              <w:widowControl/>
              <w:adjustRightInd w:val="0"/>
              <w:snapToGrid w:val="0"/>
              <w:spacing w:line="240" w:lineRule="atLeast"/>
              <w:jc w:val="left"/>
              <w:rPr>
                <w:rFonts w:ascii="宋体" w:hAnsi="宋体" w:cs="宋体"/>
                <w:kern w:val="0"/>
                <w:szCs w:val="21"/>
              </w:rPr>
            </w:pPr>
          </w:p>
        </w:tc>
        <w:tc>
          <w:tcPr>
            <w:tcW w:w="1087" w:type="dxa"/>
            <w:vMerge w:val="restart"/>
            <w:vAlign w:val="center"/>
          </w:tcPr>
          <w:p>
            <w:pPr>
              <w:widowControl/>
              <w:adjustRightInd w:val="0"/>
              <w:snapToGrid w:val="0"/>
              <w:spacing w:line="240" w:lineRule="atLeast"/>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229" w:type="dxa"/>
            <w:vMerge w:val="continue"/>
            <w:vAlign w:val="center"/>
          </w:tcPr>
          <w:p>
            <w:pPr>
              <w:adjustRightInd w:val="0"/>
              <w:snapToGrid w:val="0"/>
              <w:spacing w:line="240" w:lineRule="atLeast"/>
              <w:jc w:val="center"/>
              <w:rPr>
                <w:rFonts w:ascii="宋体" w:hAnsi="宋体" w:cs="宋体"/>
                <w:szCs w:val="21"/>
                <w:highlight w:val="yellow"/>
              </w:rPr>
            </w:pPr>
          </w:p>
        </w:tc>
        <w:tc>
          <w:tcPr>
            <w:tcW w:w="5649" w:type="dxa"/>
            <w:vMerge w:val="continue"/>
            <w:vAlign w:val="center"/>
          </w:tcPr>
          <w:p>
            <w:pPr>
              <w:adjustRightInd w:val="0"/>
              <w:snapToGrid w:val="0"/>
              <w:spacing w:line="240" w:lineRule="atLeast"/>
              <w:rPr>
                <w:rFonts w:ascii="宋体" w:hAnsi="宋体" w:cs="宋体"/>
                <w:color w:val="000000" w:themeColor="text1"/>
                <w:szCs w:val="21"/>
                <w:shd w:val="clear" w:color="auto" w:fill="FFFFFF"/>
                <w14:textFill>
                  <w14:solidFill>
                    <w14:schemeClr w14:val="tx1"/>
                  </w14:solidFill>
                </w14:textFill>
              </w:rPr>
            </w:pPr>
          </w:p>
        </w:tc>
        <w:tc>
          <w:tcPr>
            <w:tcW w:w="5000" w:type="dxa"/>
            <w:vAlign w:val="center"/>
          </w:tcPr>
          <w:p>
            <w:pPr>
              <w:widowControl/>
              <w:adjustRightInd w:val="0"/>
              <w:snapToGrid w:val="0"/>
              <w:spacing w:line="240" w:lineRule="atLeast"/>
              <w:rPr>
                <w:rFonts w:ascii="宋体" w:hAnsi="宋体" w:cs="宋体"/>
                <w:kern w:val="0"/>
                <w:szCs w:val="21"/>
              </w:rPr>
            </w:pPr>
            <w:r>
              <w:rPr>
                <w:rFonts w:hint="eastAsia" w:ascii="宋体" w:hAnsi="宋体" w:cs="宋体"/>
                <w:kern w:val="0"/>
                <w:szCs w:val="21"/>
              </w:rPr>
              <w:t>各类档案记录缺失的，扣2分。</w:t>
            </w:r>
          </w:p>
        </w:tc>
        <w:tc>
          <w:tcPr>
            <w:tcW w:w="748" w:type="dxa"/>
            <w:vMerge w:val="continue"/>
            <w:vAlign w:val="center"/>
          </w:tcPr>
          <w:p>
            <w:pPr>
              <w:widowControl/>
              <w:adjustRightInd w:val="0"/>
              <w:snapToGrid w:val="0"/>
              <w:spacing w:line="240" w:lineRule="atLeast"/>
              <w:jc w:val="left"/>
              <w:rPr>
                <w:rFonts w:ascii="宋体" w:hAnsi="宋体" w:cs="宋体"/>
                <w:kern w:val="0"/>
                <w:szCs w:val="21"/>
              </w:rPr>
            </w:pPr>
          </w:p>
        </w:tc>
        <w:tc>
          <w:tcPr>
            <w:tcW w:w="1087" w:type="dxa"/>
            <w:vMerge w:val="continue"/>
            <w:vAlign w:val="center"/>
          </w:tcPr>
          <w:p>
            <w:pPr>
              <w:widowControl/>
              <w:adjustRightInd w:val="0"/>
              <w:snapToGrid w:val="0"/>
              <w:spacing w:line="240" w:lineRule="atLeast"/>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29" w:type="dxa"/>
            <w:vMerge w:val="continue"/>
            <w:vAlign w:val="center"/>
          </w:tcPr>
          <w:p>
            <w:pPr>
              <w:widowControl/>
              <w:adjustRightInd w:val="0"/>
              <w:snapToGrid w:val="0"/>
              <w:spacing w:line="240" w:lineRule="atLeast"/>
              <w:jc w:val="center"/>
              <w:rPr>
                <w:rFonts w:ascii="宋体" w:hAnsi="宋体" w:cs="宋体"/>
                <w:b/>
                <w:kern w:val="0"/>
                <w:szCs w:val="21"/>
                <w:highlight w:val="yellow"/>
              </w:rPr>
            </w:pPr>
          </w:p>
        </w:tc>
        <w:tc>
          <w:tcPr>
            <w:tcW w:w="5649" w:type="dxa"/>
            <w:vAlign w:val="center"/>
          </w:tcPr>
          <w:p>
            <w:pPr>
              <w:adjustRightInd w:val="0"/>
              <w:snapToGrid w:val="0"/>
              <w:spacing w:line="240" w:lineRule="atLeast"/>
              <w:rPr>
                <w:rFonts w:ascii="宋体" w:hAnsi="宋体" w:cs="宋体"/>
                <w:color w:val="000000" w:themeColor="text1"/>
                <w:szCs w:val="21"/>
                <w:shd w:val="clear" w:color="auto" w:fill="FFFFFF"/>
                <w14:textFill>
                  <w14:solidFill>
                    <w14:schemeClr w14:val="tx1"/>
                  </w14:solidFill>
                </w14:textFill>
              </w:rPr>
            </w:pPr>
            <w:r>
              <w:rPr>
                <w:rFonts w:hint="eastAsia" w:ascii="宋体" w:hAnsi="宋体" w:cs="宋体"/>
                <w:color w:val="000000" w:themeColor="text1"/>
                <w:szCs w:val="21"/>
                <w:shd w:val="clear" w:color="auto" w:fill="FFFFFF"/>
                <w14:textFill>
                  <w14:solidFill>
                    <w14:schemeClr w14:val="tx1"/>
                  </w14:solidFill>
                </w14:textFill>
              </w:rPr>
              <w:t>3.</w:t>
            </w:r>
            <w:r>
              <w:rPr>
                <w:rFonts w:hint="eastAsia" w:ascii="宋体" w:hAnsi="宋体" w:cs="宋体"/>
                <w:bCs/>
                <w:color w:val="000000" w:themeColor="text1"/>
                <w:szCs w:val="21"/>
                <w:shd w:val="clear" w:color="auto" w:fill="FFFFFF"/>
                <w14:textFill>
                  <w14:solidFill>
                    <w14:schemeClr w14:val="tx1"/>
                  </w14:solidFill>
                </w14:textFill>
              </w:rPr>
              <w:t>企业</w:t>
            </w:r>
            <w:r>
              <w:rPr>
                <w:rFonts w:hint="eastAsia" w:ascii="宋体" w:hAnsi="宋体" w:cs="宋体"/>
                <w:color w:val="000000" w:themeColor="text1"/>
                <w:szCs w:val="21"/>
                <w:shd w:val="clear" w:color="auto" w:fill="FFFFFF"/>
                <w14:textFill>
                  <w14:solidFill>
                    <w14:schemeClr w14:val="tx1"/>
                  </w14:solidFill>
                </w14:textFill>
              </w:rPr>
              <w:t>需制定岗位/工种安全操作规程，并发放（或张贴）到相关岗位；存在职业危害的，制定岗位职业健康操作规程；有危险作业的应当执行危险作业审批管理。</w:t>
            </w:r>
          </w:p>
          <w:p>
            <w:pPr>
              <w:adjustRightInd w:val="0"/>
              <w:snapToGrid w:val="0"/>
              <w:spacing w:line="240" w:lineRule="atLeast"/>
              <w:rPr>
                <w:rFonts w:ascii="宋体" w:hAnsi="宋体" w:cs="宋体"/>
                <w:color w:val="000000" w:themeColor="text1"/>
                <w:szCs w:val="21"/>
                <w:shd w:val="clear" w:color="auto" w:fill="FFFFFF"/>
                <w14:textFill>
                  <w14:solidFill>
                    <w14:schemeClr w14:val="tx1"/>
                  </w14:solidFill>
                </w14:textFill>
              </w:rPr>
            </w:pPr>
            <w:r>
              <w:rPr>
                <w:rFonts w:hint="eastAsia" w:ascii="宋体" w:hAnsi="宋体" w:cs="宋体"/>
                <w:bCs/>
                <w:color w:val="000000" w:themeColor="text1"/>
                <w:szCs w:val="21"/>
                <w:shd w:val="clear" w:color="auto" w:fill="FFFFFF"/>
                <w14:textFill>
                  <w14:solidFill>
                    <w14:schemeClr w14:val="tx1"/>
                  </w14:solidFill>
                </w14:textFill>
              </w:rPr>
              <w:t>事业单位</w:t>
            </w:r>
            <w:r>
              <w:rPr>
                <w:rFonts w:hint="eastAsia" w:ascii="宋体" w:hAnsi="宋体" w:cs="宋体"/>
                <w:color w:val="000000" w:themeColor="text1"/>
                <w:szCs w:val="21"/>
                <w:shd w:val="clear" w:color="auto" w:fill="FFFFFF"/>
                <w14:textFill>
                  <w14:solidFill>
                    <w14:schemeClr w14:val="tx1"/>
                  </w14:solidFill>
                </w14:textFill>
              </w:rPr>
              <w:t>各部门、各科室需制定并签署机构安全运行责任制（书），制定并落实上下班、交接班及节假日安全管理制度。</w:t>
            </w:r>
          </w:p>
          <w:p>
            <w:pPr>
              <w:adjustRightInd w:val="0"/>
              <w:snapToGrid w:val="0"/>
              <w:spacing w:line="240" w:lineRule="atLeast"/>
              <w:rPr>
                <w:rFonts w:ascii="宋体" w:hAnsi="宋体" w:cs="宋体"/>
                <w:color w:val="000000" w:themeColor="text1"/>
                <w:szCs w:val="21"/>
                <w:shd w:val="clear" w:color="auto" w:fill="FFFFFF"/>
                <w14:textFill>
                  <w14:solidFill>
                    <w14:schemeClr w14:val="tx1"/>
                  </w14:solidFill>
                </w14:textFill>
              </w:rPr>
            </w:pPr>
            <w:r>
              <w:rPr>
                <w:rFonts w:hint="eastAsia" w:ascii="宋体" w:hAnsi="宋体" w:cs="宋体"/>
                <w:bCs/>
                <w:color w:val="000000" w:themeColor="text1"/>
                <w:szCs w:val="21"/>
                <w:shd w:val="clear" w:color="auto" w:fill="FFFFFF"/>
                <w14:textFill>
                  <w14:solidFill>
                    <w14:schemeClr w14:val="tx1"/>
                  </w14:solidFill>
                </w14:textFill>
              </w:rPr>
              <w:t>高校实验室</w:t>
            </w:r>
            <w:r>
              <w:rPr>
                <w:rFonts w:hint="eastAsia" w:ascii="宋体" w:hAnsi="宋体" w:cs="宋体"/>
                <w:color w:val="000000" w:themeColor="text1"/>
                <w:szCs w:val="21"/>
                <w:shd w:val="clear" w:color="auto" w:fill="FFFFFF"/>
                <w14:textFill>
                  <w14:solidFill>
                    <w14:schemeClr w14:val="tx1"/>
                  </w14:solidFill>
                </w14:textFill>
              </w:rPr>
              <w:t>制定安全运行作业指导书，并进行全员教育培训；存在职业危害的，制定实验室职业健康操作规程；有危险作业的应当执行危险作业审批管理。（3分）</w:t>
            </w:r>
          </w:p>
        </w:tc>
        <w:tc>
          <w:tcPr>
            <w:tcW w:w="5000" w:type="dxa"/>
            <w:vAlign w:val="center"/>
          </w:tcPr>
          <w:p>
            <w:pPr>
              <w:adjustRightInd w:val="0"/>
              <w:snapToGrid w:val="0"/>
              <w:spacing w:line="240" w:lineRule="atLeast"/>
              <w:rPr>
                <w:rFonts w:ascii="宋体" w:hAnsi="宋体" w:cs="宋体"/>
                <w:kern w:val="0"/>
                <w:szCs w:val="21"/>
              </w:rPr>
            </w:pPr>
            <w:r>
              <w:rPr>
                <w:rFonts w:hint="eastAsia" w:ascii="宋体" w:hAnsi="宋体" w:cs="宋体"/>
                <w:bCs/>
                <w:kern w:val="0"/>
                <w:szCs w:val="21"/>
              </w:rPr>
              <w:t>企业</w:t>
            </w:r>
            <w:r>
              <w:rPr>
                <w:rFonts w:hint="eastAsia" w:ascii="宋体" w:hAnsi="宋体" w:cs="宋体"/>
                <w:kern w:val="0"/>
                <w:szCs w:val="21"/>
              </w:rPr>
              <w:t>未制定岗位/工种安全操作规程的，或未发放（或张贴）至岗位的，每缺一个岗位或一台设备扣0.2分；存在职业危害的岗位未制定职业健康操作规程的，每缺一个岗位扣1分；危险作业未执行审批管理的，扣1分。</w:t>
            </w:r>
          </w:p>
          <w:p>
            <w:pPr>
              <w:adjustRightInd w:val="0"/>
              <w:snapToGrid w:val="0"/>
              <w:spacing w:line="240" w:lineRule="atLeast"/>
              <w:rPr>
                <w:rFonts w:ascii="宋体" w:hAnsi="宋体" w:cs="宋体"/>
                <w:kern w:val="0"/>
                <w:szCs w:val="21"/>
              </w:rPr>
            </w:pPr>
            <w:r>
              <w:rPr>
                <w:rFonts w:hint="eastAsia" w:ascii="宋体" w:hAnsi="宋体" w:cs="宋体"/>
                <w:bCs/>
                <w:kern w:val="0"/>
                <w:szCs w:val="21"/>
              </w:rPr>
              <w:t>事业单位</w:t>
            </w:r>
            <w:r>
              <w:rPr>
                <w:rFonts w:hint="eastAsia" w:ascii="宋体" w:hAnsi="宋体" w:cs="宋体"/>
                <w:kern w:val="0"/>
                <w:szCs w:val="21"/>
              </w:rPr>
              <w:t>各部门、各科室未制定或未签署安全运行责任制（书）的，扣2分；未制定并落实上下班、交接班及节假日安全管理制度的，每缺一项扣1分。</w:t>
            </w:r>
          </w:p>
          <w:p>
            <w:pPr>
              <w:adjustRightInd w:val="0"/>
              <w:snapToGrid w:val="0"/>
              <w:spacing w:line="240" w:lineRule="atLeast"/>
              <w:rPr>
                <w:rFonts w:ascii="宋体" w:hAnsi="宋体" w:cs="宋体"/>
                <w:kern w:val="0"/>
                <w:szCs w:val="21"/>
                <w:highlight w:val="yellow"/>
              </w:rPr>
            </w:pPr>
            <w:r>
              <w:rPr>
                <w:rFonts w:hint="eastAsia" w:ascii="宋体" w:hAnsi="宋体" w:cs="宋体"/>
                <w:bCs/>
                <w:kern w:val="0"/>
                <w:szCs w:val="21"/>
              </w:rPr>
              <w:t>高校实验室</w:t>
            </w:r>
            <w:r>
              <w:rPr>
                <w:rFonts w:hint="eastAsia" w:ascii="宋体" w:hAnsi="宋体" w:cs="宋体"/>
                <w:kern w:val="0"/>
                <w:szCs w:val="21"/>
              </w:rPr>
              <w:t>未制定安全运行作业指导书、未进行全员教育培训的，扣1分；存在职业危害未制定职业健康操作规程的，扣1分；危险作业未执行审批管理，扣1分。</w:t>
            </w:r>
          </w:p>
        </w:tc>
        <w:tc>
          <w:tcPr>
            <w:tcW w:w="748" w:type="dxa"/>
            <w:vAlign w:val="center"/>
          </w:tcPr>
          <w:p>
            <w:pPr>
              <w:widowControl/>
              <w:adjustRightInd w:val="0"/>
              <w:snapToGrid w:val="0"/>
              <w:spacing w:line="240" w:lineRule="atLeast"/>
              <w:jc w:val="left"/>
              <w:rPr>
                <w:rFonts w:ascii="宋体" w:hAnsi="宋体" w:cs="宋体"/>
                <w:kern w:val="0"/>
                <w:szCs w:val="21"/>
              </w:rPr>
            </w:pPr>
          </w:p>
        </w:tc>
        <w:tc>
          <w:tcPr>
            <w:tcW w:w="1087" w:type="dxa"/>
            <w:vAlign w:val="center"/>
          </w:tcPr>
          <w:p>
            <w:pPr>
              <w:widowControl/>
              <w:adjustRightInd w:val="0"/>
              <w:snapToGrid w:val="0"/>
              <w:spacing w:line="240" w:lineRule="atLeast"/>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29" w:type="dxa"/>
            <w:vMerge w:val="continue"/>
            <w:vAlign w:val="center"/>
          </w:tcPr>
          <w:p>
            <w:pPr>
              <w:adjustRightInd w:val="0"/>
              <w:snapToGrid w:val="0"/>
              <w:spacing w:line="240" w:lineRule="atLeast"/>
              <w:jc w:val="center"/>
              <w:rPr>
                <w:rFonts w:ascii="宋体" w:hAnsi="宋体" w:cs="宋体"/>
                <w:szCs w:val="21"/>
                <w:highlight w:val="yellow"/>
              </w:rPr>
            </w:pPr>
          </w:p>
        </w:tc>
        <w:tc>
          <w:tcPr>
            <w:tcW w:w="5649" w:type="dxa"/>
            <w:vAlign w:val="center"/>
          </w:tcPr>
          <w:p>
            <w:pPr>
              <w:adjustRightInd w:val="0"/>
              <w:snapToGrid w:val="0"/>
              <w:spacing w:line="240" w:lineRule="atLeast"/>
              <w:rPr>
                <w:rFonts w:ascii="宋体" w:hAnsi="宋体" w:cs="宋体"/>
                <w:color w:val="000000" w:themeColor="text1"/>
                <w:szCs w:val="21"/>
                <w:shd w:val="clear" w:color="auto" w:fill="FFFFFF"/>
                <w14:textFill>
                  <w14:solidFill>
                    <w14:schemeClr w14:val="tx1"/>
                  </w14:solidFill>
                </w14:textFill>
              </w:rPr>
            </w:pPr>
            <w:r>
              <w:rPr>
                <w:rFonts w:hint="eastAsia" w:ascii="宋体" w:hAnsi="宋体" w:cs="宋体"/>
                <w:color w:val="000000" w:themeColor="text1"/>
                <w:szCs w:val="21"/>
                <w:shd w:val="clear" w:color="auto" w:fill="FFFFFF"/>
                <w14:textFill>
                  <w14:solidFill>
                    <w14:schemeClr w14:val="tx1"/>
                  </w14:solidFill>
                </w14:textFill>
              </w:rPr>
              <w:t>4.安全管理机构定期（每月或每季度）考察并编制《安全相关制度规程执行情况报告》，提交单位领导班子；年度报告提交职代会审议（2分）。</w:t>
            </w:r>
          </w:p>
        </w:tc>
        <w:tc>
          <w:tcPr>
            <w:tcW w:w="5000" w:type="dxa"/>
            <w:vAlign w:val="center"/>
          </w:tcPr>
          <w:p>
            <w:pPr>
              <w:adjustRightInd w:val="0"/>
              <w:snapToGrid w:val="0"/>
              <w:spacing w:line="240" w:lineRule="atLeast"/>
              <w:rPr>
                <w:rFonts w:ascii="宋体" w:hAnsi="宋体" w:cs="宋体"/>
                <w:kern w:val="0"/>
                <w:szCs w:val="21"/>
              </w:rPr>
            </w:pPr>
            <w:r>
              <w:rPr>
                <w:rFonts w:hint="eastAsia" w:ascii="宋体" w:hAnsi="宋体" w:cs="宋体"/>
                <w:kern w:val="0"/>
                <w:szCs w:val="21"/>
              </w:rPr>
              <w:t>未定期</w:t>
            </w:r>
            <w:r>
              <w:rPr>
                <w:rFonts w:hint="eastAsia" w:ascii="宋体" w:hAnsi="宋体" w:cs="宋体"/>
                <w:color w:val="000000" w:themeColor="text1"/>
                <w:szCs w:val="21"/>
                <w:shd w:val="clear" w:color="auto" w:fill="FFFFFF"/>
                <w14:textFill>
                  <w14:solidFill>
                    <w14:schemeClr w14:val="tx1"/>
                  </w14:solidFill>
                </w14:textFill>
              </w:rPr>
              <w:t>考察并编制《安全相关制度规程执行情况报告》，未按期提交单位领导班子或职代会的，扣2分。</w:t>
            </w:r>
          </w:p>
        </w:tc>
        <w:tc>
          <w:tcPr>
            <w:tcW w:w="748" w:type="dxa"/>
            <w:vAlign w:val="center"/>
          </w:tcPr>
          <w:p>
            <w:pPr>
              <w:widowControl/>
              <w:adjustRightInd w:val="0"/>
              <w:snapToGrid w:val="0"/>
              <w:spacing w:line="240" w:lineRule="atLeast"/>
              <w:jc w:val="left"/>
              <w:rPr>
                <w:rFonts w:ascii="宋体" w:hAnsi="宋体" w:cs="宋体"/>
                <w:kern w:val="0"/>
                <w:szCs w:val="21"/>
              </w:rPr>
            </w:pPr>
          </w:p>
        </w:tc>
        <w:tc>
          <w:tcPr>
            <w:tcW w:w="1087" w:type="dxa"/>
            <w:vAlign w:val="center"/>
          </w:tcPr>
          <w:p>
            <w:pPr>
              <w:widowControl/>
              <w:adjustRightInd w:val="0"/>
              <w:snapToGrid w:val="0"/>
              <w:spacing w:line="240" w:lineRule="atLeast"/>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3" w:hRule="atLeast"/>
          <w:jc w:val="center"/>
        </w:trPr>
        <w:tc>
          <w:tcPr>
            <w:tcW w:w="1229" w:type="dxa"/>
            <w:vMerge w:val="continue"/>
            <w:vAlign w:val="center"/>
          </w:tcPr>
          <w:p>
            <w:pPr>
              <w:adjustRightInd w:val="0"/>
              <w:snapToGrid w:val="0"/>
              <w:spacing w:line="240" w:lineRule="atLeast"/>
              <w:jc w:val="center"/>
              <w:rPr>
                <w:rFonts w:ascii="宋体" w:hAnsi="宋体" w:cs="宋体"/>
                <w:szCs w:val="21"/>
                <w:highlight w:val="yellow"/>
              </w:rPr>
            </w:pPr>
          </w:p>
        </w:tc>
        <w:tc>
          <w:tcPr>
            <w:tcW w:w="5649" w:type="dxa"/>
            <w:vAlign w:val="center"/>
          </w:tcPr>
          <w:p>
            <w:pPr>
              <w:adjustRightInd w:val="0"/>
              <w:snapToGrid w:val="0"/>
              <w:spacing w:line="240" w:lineRule="atLeast"/>
              <w:rPr>
                <w:rFonts w:ascii="宋体" w:hAnsi="宋体" w:cs="宋体"/>
                <w:color w:val="000000" w:themeColor="text1"/>
                <w:szCs w:val="21"/>
                <w:shd w:val="clear" w:color="auto" w:fill="FFFFFF"/>
                <w14:textFill>
                  <w14:solidFill>
                    <w14:schemeClr w14:val="tx1"/>
                  </w14:solidFill>
                </w14:textFill>
              </w:rPr>
            </w:pPr>
            <w:r>
              <w:rPr>
                <w:rFonts w:hint="eastAsia" w:ascii="宋体" w:hAnsi="宋体" w:cs="宋体"/>
                <w:color w:val="000000" w:themeColor="text1"/>
                <w:szCs w:val="21"/>
                <w:shd w:val="clear" w:color="auto" w:fill="FFFFFF"/>
                <w14:textFill>
                  <w14:solidFill>
                    <w14:schemeClr w14:val="tx1"/>
                  </w14:solidFill>
                </w14:textFill>
              </w:rPr>
              <w:t>5.做好场所和设备设施安全管理，现场安全有序，无明显隐患，警示标识齐全，不得使用国家和本市明令淘汰的危及生产安全的设备及工艺（2分）。</w:t>
            </w:r>
          </w:p>
        </w:tc>
        <w:tc>
          <w:tcPr>
            <w:tcW w:w="5000" w:type="dxa"/>
            <w:vAlign w:val="center"/>
          </w:tcPr>
          <w:p>
            <w:pPr>
              <w:adjustRightInd w:val="0"/>
              <w:snapToGrid w:val="0"/>
              <w:spacing w:line="240" w:lineRule="atLeast"/>
              <w:rPr>
                <w:rFonts w:ascii="宋体" w:hAnsi="宋体" w:cs="宋体"/>
                <w:kern w:val="0"/>
                <w:szCs w:val="21"/>
              </w:rPr>
            </w:pPr>
            <w:r>
              <w:rPr>
                <w:rFonts w:hint="eastAsia" w:ascii="宋体" w:hAnsi="宋体" w:cs="宋体"/>
                <w:kern w:val="0"/>
                <w:szCs w:val="21"/>
              </w:rPr>
              <w:t>现场每发现1处隐患或标识缺失扣0.5分；</w:t>
            </w:r>
            <w:r>
              <w:rPr>
                <w:rFonts w:hint="eastAsia" w:ascii="宋体" w:hAnsi="宋体" w:cs="宋体"/>
                <w:color w:val="000000" w:themeColor="text1"/>
                <w:szCs w:val="21"/>
                <w:shd w:val="clear" w:color="auto" w:fill="FFFFFF"/>
                <w14:textFill>
                  <w14:solidFill>
                    <w14:schemeClr w14:val="tx1"/>
                  </w14:solidFill>
                </w14:textFill>
              </w:rPr>
              <w:t>使用国家和本市明令淘汰的危及生产安全的设备及工艺的，扣2分</w:t>
            </w:r>
            <w:r>
              <w:rPr>
                <w:rFonts w:hint="eastAsia" w:ascii="宋体" w:hAnsi="宋体" w:cs="宋体"/>
                <w:kern w:val="0"/>
                <w:szCs w:val="21"/>
              </w:rPr>
              <w:t>。</w:t>
            </w:r>
          </w:p>
        </w:tc>
        <w:tc>
          <w:tcPr>
            <w:tcW w:w="748" w:type="dxa"/>
            <w:vAlign w:val="center"/>
          </w:tcPr>
          <w:p>
            <w:pPr>
              <w:widowControl/>
              <w:adjustRightInd w:val="0"/>
              <w:snapToGrid w:val="0"/>
              <w:spacing w:line="240" w:lineRule="atLeast"/>
              <w:jc w:val="left"/>
              <w:rPr>
                <w:rFonts w:ascii="宋体" w:hAnsi="宋体" w:cs="宋体"/>
                <w:kern w:val="0"/>
                <w:szCs w:val="21"/>
              </w:rPr>
            </w:pPr>
          </w:p>
        </w:tc>
        <w:tc>
          <w:tcPr>
            <w:tcW w:w="1087" w:type="dxa"/>
            <w:vAlign w:val="center"/>
          </w:tcPr>
          <w:p>
            <w:pPr>
              <w:widowControl/>
              <w:adjustRightInd w:val="0"/>
              <w:snapToGrid w:val="0"/>
              <w:spacing w:line="240" w:lineRule="atLeast"/>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29" w:type="dxa"/>
            <w:vMerge w:val="restart"/>
            <w:vAlign w:val="center"/>
          </w:tcPr>
          <w:p>
            <w:pPr>
              <w:widowControl/>
              <w:adjustRightInd w:val="0"/>
              <w:snapToGrid w:val="0"/>
              <w:spacing w:line="240" w:lineRule="atLeast"/>
              <w:jc w:val="center"/>
              <w:rPr>
                <w:rFonts w:ascii="黑体" w:hAnsi="黑体" w:eastAsia="黑体" w:cs="Times New Roman"/>
                <w:bCs/>
                <w:kern w:val="0"/>
                <w:szCs w:val="21"/>
              </w:rPr>
            </w:pPr>
            <w:r>
              <w:rPr>
                <w:rFonts w:hint="eastAsia" w:ascii="黑体" w:hAnsi="黑体" w:eastAsia="黑体" w:cs="Times New Roman"/>
                <w:bCs/>
                <w:kern w:val="0"/>
                <w:szCs w:val="21"/>
              </w:rPr>
              <w:t>安全生产主体责任落实情况</w:t>
            </w:r>
          </w:p>
          <w:p>
            <w:pPr>
              <w:adjustRightInd w:val="0"/>
              <w:snapToGrid w:val="0"/>
              <w:spacing w:line="240" w:lineRule="atLeast"/>
              <w:jc w:val="center"/>
              <w:rPr>
                <w:rFonts w:ascii="宋体" w:hAnsi="宋体" w:cs="宋体"/>
                <w:szCs w:val="21"/>
                <w:highlight w:val="yellow"/>
              </w:rPr>
            </w:pPr>
            <w:r>
              <w:rPr>
                <w:rFonts w:hint="eastAsia" w:ascii="黑体" w:hAnsi="黑体" w:eastAsia="黑体" w:cs="Times New Roman"/>
                <w:bCs/>
                <w:kern w:val="0"/>
                <w:szCs w:val="21"/>
              </w:rPr>
              <w:t>（21分）</w:t>
            </w:r>
          </w:p>
        </w:tc>
        <w:tc>
          <w:tcPr>
            <w:tcW w:w="5649" w:type="dxa"/>
            <w:vAlign w:val="center"/>
          </w:tcPr>
          <w:p>
            <w:pPr>
              <w:adjustRightInd w:val="0"/>
              <w:snapToGrid w:val="0"/>
              <w:spacing w:line="240" w:lineRule="atLeast"/>
              <w:rPr>
                <w:rFonts w:ascii="宋体" w:hAnsi="宋体" w:cs="宋体"/>
                <w:color w:val="000000" w:themeColor="text1"/>
                <w:szCs w:val="21"/>
                <w:shd w:val="clear" w:color="auto" w:fill="FFFFFF"/>
                <w14:textFill>
                  <w14:solidFill>
                    <w14:schemeClr w14:val="tx1"/>
                  </w14:solidFill>
                </w14:textFill>
              </w:rPr>
            </w:pPr>
            <w:r>
              <w:rPr>
                <w:rFonts w:hint="eastAsia" w:ascii="宋体" w:hAnsi="宋体" w:cs="宋体"/>
                <w:color w:val="000000" w:themeColor="text1"/>
                <w:szCs w:val="21"/>
                <w:shd w:val="clear" w:color="auto" w:fill="FFFFFF"/>
                <w14:textFill>
                  <w14:solidFill>
                    <w14:schemeClr w14:val="tx1"/>
                  </w14:solidFill>
                </w14:textFill>
              </w:rPr>
              <w:t>6.贯彻落实《北京市安全生产和火灾隐患大排查大整治工作方案》，全面开展自查自纠，制定隐患排查制度，开展经常性的事故隐患和职业病危害源点排查，并进行分级管理，及时整改并建立台账（2分）。</w:t>
            </w:r>
          </w:p>
        </w:tc>
        <w:tc>
          <w:tcPr>
            <w:tcW w:w="5000" w:type="dxa"/>
            <w:vAlign w:val="center"/>
          </w:tcPr>
          <w:p>
            <w:pPr>
              <w:adjustRightInd w:val="0"/>
              <w:snapToGrid w:val="0"/>
              <w:spacing w:line="240" w:lineRule="atLeast"/>
              <w:rPr>
                <w:rFonts w:ascii="宋体" w:hAnsi="宋体" w:cs="宋体"/>
                <w:kern w:val="0"/>
                <w:szCs w:val="21"/>
                <w:highlight w:val="yellow"/>
              </w:rPr>
            </w:pPr>
            <w:r>
              <w:rPr>
                <w:rFonts w:hint="eastAsia" w:ascii="宋体" w:hAnsi="宋体" w:cs="宋体"/>
                <w:kern w:val="0"/>
                <w:szCs w:val="21"/>
              </w:rPr>
              <w:t>未建立隐患排查制度的，或未开展排查工作的，扣2分。</w:t>
            </w:r>
          </w:p>
        </w:tc>
        <w:tc>
          <w:tcPr>
            <w:tcW w:w="748" w:type="dxa"/>
            <w:vAlign w:val="center"/>
          </w:tcPr>
          <w:p>
            <w:pPr>
              <w:widowControl/>
              <w:adjustRightInd w:val="0"/>
              <w:snapToGrid w:val="0"/>
              <w:spacing w:line="240" w:lineRule="atLeast"/>
              <w:jc w:val="left"/>
              <w:rPr>
                <w:rFonts w:ascii="宋体" w:hAnsi="宋体" w:cs="宋体"/>
                <w:kern w:val="0"/>
                <w:szCs w:val="21"/>
              </w:rPr>
            </w:pPr>
          </w:p>
        </w:tc>
        <w:tc>
          <w:tcPr>
            <w:tcW w:w="1087" w:type="dxa"/>
            <w:vAlign w:val="center"/>
          </w:tcPr>
          <w:p>
            <w:pPr>
              <w:widowControl/>
              <w:adjustRightInd w:val="0"/>
              <w:snapToGrid w:val="0"/>
              <w:spacing w:line="240" w:lineRule="atLeast"/>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29" w:type="dxa"/>
            <w:vMerge w:val="continue"/>
            <w:vAlign w:val="center"/>
          </w:tcPr>
          <w:p>
            <w:pPr>
              <w:adjustRightInd w:val="0"/>
              <w:snapToGrid w:val="0"/>
              <w:spacing w:line="240" w:lineRule="atLeast"/>
              <w:jc w:val="center"/>
              <w:rPr>
                <w:rFonts w:ascii="宋体" w:hAnsi="宋体" w:cs="宋体"/>
                <w:szCs w:val="21"/>
                <w:highlight w:val="yellow"/>
              </w:rPr>
            </w:pPr>
          </w:p>
        </w:tc>
        <w:tc>
          <w:tcPr>
            <w:tcW w:w="5649" w:type="dxa"/>
            <w:vAlign w:val="center"/>
          </w:tcPr>
          <w:p>
            <w:pPr>
              <w:widowControl/>
              <w:adjustRightInd w:val="0"/>
              <w:snapToGrid w:val="0"/>
              <w:spacing w:line="240" w:lineRule="atLeast"/>
              <w:rPr>
                <w:rFonts w:ascii="宋体" w:hAnsi="宋体" w:cs="宋体"/>
                <w:kern w:val="0"/>
                <w:szCs w:val="21"/>
              </w:rPr>
            </w:pPr>
            <w:r>
              <w:rPr>
                <w:rFonts w:hint="eastAsia" w:ascii="宋体" w:hAnsi="宋体" w:cs="宋体"/>
                <w:kern w:val="0"/>
                <w:szCs w:val="21"/>
              </w:rPr>
              <w:t>7.作业环境符合国家规定，作业场所中尘、毒控制在国家标准要求范围内（2分）。</w:t>
            </w:r>
          </w:p>
        </w:tc>
        <w:tc>
          <w:tcPr>
            <w:tcW w:w="5000" w:type="dxa"/>
            <w:vAlign w:val="center"/>
          </w:tcPr>
          <w:p>
            <w:pPr>
              <w:widowControl/>
              <w:adjustRightInd w:val="0"/>
              <w:snapToGrid w:val="0"/>
              <w:spacing w:line="240" w:lineRule="atLeast"/>
              <w:rPr>
                <w:rFonts w:ascii="宋体" w:hAnsi="宋体" w:cs="宋体"/>
                <w:kern w:val="0"/>
                <w:szCs w:val="21"/>
              </w:rPr>
            </w:pPr>
            <w:r>
              <w:rPr>
                <w:rFonts w:hint="eastAsia" w:ascii="宋体" w:hAnsi="宋体" w:cs="宋体"/>
                <w:kern w:val="0"/>
                <w:szCs w:val="21"/>
              </w:rPr>
              <w:t>作业环境有不符合规定的，现场每发现一处扣1分。</w:t>
            </w:r>
          </w:p>
        </w:tc>
        <w:tc>
          <w:tcPr>
            <w:tcW w:w="748" w:type="dxa"/>
            <w:vAlign w:val="center"/>
          </w:tcPr>
          <w:p>
            <w:pPr>
              <w:widowControl/>
              <w:adjustRightInd w:val="0"/>
              <w:snapToGrid w:val="0"/>
              <w:spacing w:line="240" w:lineRule="atLeast"/>
              <w:jc w:val="left"/>
              <w:rPr>
                <w:rFonts w:ascii="宋体" w:hAnsi="宋体" w:cs="宋体"/>
                <w:kern w:val="0"/>
                <w:szCs w:val="21"/>
              </w:rPr>
            </w:pPr>
          </w:p>
        </w:tc>
        <w:tc>
          <w:tcPr>
            <w:tcW w:w="1087" w:type="dxa"/>
            <w:vAlign w:val="center"/>
          </w:tcPr>
          <w:p>
            <w:pPr>
              <w:widowControl/>
              <w:adjustRightInd w:val="0"/>
              <w:snapToGrid w:val="0"/>
              <w:spacing w:line="240" w:lineRule="atLeast"/>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29" w:type="dxa"/>
            <w:vMerge w:val="continue"/>
            <w:vAlign w:val="center"/>
          </w:tcPr>
          <w:p>
            <w:pPr>
              <w:adjustRightInd w:val="0"/>
              <w:snapToGrid w:val="0"/>
              <w:spacing w:line="240" w:lineRule="atLeast"/>
              <w:jc w:val="center"/>
              <w:rPr>
                <w:rFonts w:ascii="宋体" w:hAnsi="宋体" w:cs="宋体"/>
                <w:szCs w:val="21"/>
                <w:highlight w:val="yellow"/>
              </w:rPr>
            </w:pPr>
          </w:p>
        </w:tc>
        <w:tc>
          <w:tcPr>
            <w:tcW w:w="5649" w:type="dxa"/>
            <w:vAlign w:val="center"/>
          </w:tcPr>
          <w:p>
            <w:pPr>
              <w:widowControl/>
              <w:adjustRightInd w:val="0"/>
              <w:snapToGrid w:val="0"/>
              <w:spacing w:line="240" w:lineRule="atLeast"/>
              <w:rPr>
                <w:rFonts w:ascii="宋体" w:hAnsi="宋体" w:cs="宋体"/>
                <w:kern w:val="0"/>
                <w:szCs w:val="21"/>
              </w:rPr>
            </w:pPr>
            <w:r>
              <w:rPr>
                <w:rFonts w:hint="eastAsia" w:ascii="宋体" w:hAnsi="宋体" w:cs="宋体"/>
                <w:kern w:val="0"/>
                <w:szCs w:val="21"/>
              </w:rPr>
              <w:t>8.</w:t>
            </w:r>
            <w:r>
              <w:rPr>
                <w:rFonts w:ascii="宋体" w:hAnsi="宋体" w:cs="宋体"/>
                <w:kern w:val="0"/>
                <w:szCs w:val="21"/>
              </w:rPr>
              <w:t>单位应当制定本单位的应急预案演练计划，</w:t>
            </w:r>
            <w:r>
              <w:rPr>
                <w:rFonts w:hint="eastAsia" w:ascii="宋体" w:hAnsi="宋体" w:cs="宋体"/>
                <w:kern w:val="0"/>
                <w:szCs w:val="21"/>
              </w:rPr>
              <w:t>依法依规组织应急演练（3分）。</w:t>
            </w:r>
          </w:p>
        </w:tc>
        <w:tc>
          <w:tcPr>
            <w:tcW w:w="5000" w:type="dxa"/>
            <w:vAlign w:val="center"/>
          </w:tcPr>
          <w:p>
            <w:pPr>
              <w:widowControl/>
              <w:adjustRightInd w:val="0"/>
              <w:snapToGrid w:val="0"/>
              <w:spacing w:line="240" w:lineRule="atLeast"/>
              <w:rPr>
                <w:rFonts w:ascii="宋体" w:hAnsi="宋体" w:cs="宋体"/>
                <w:kern w:val="0"/>
                <w:szCs w:val="21"/>
              </w:rPr>
            </w:pPr>
            <w:r>
              <w:rPr>
                <w:rFonts w:hint="eastAsia" w:ascii="宋体" w:hAnsi="宋体" w:cs="宋体"/>
                <w:kern w:val="0"/>
                <w:szCs w:val="21"/>
              </w:rPr>
              <w:t>未</w:t>
            </w:r>
            <w:r>
              <w:rPr>
                <w:rFonts w:ascii="宋体" w:hAnsi="宋体" w:cs="宋体"/>
                <w:kern w:val="0"/>
                <w:szCs w:val="21"/>
              </w:rPr>
              <w:t>制定应急预案演练计划，</w:t>
            </w:r>
            <w:r>
              <w:rPr>
                <w:rFonts w:hint="eastAsia" w:ascii="宋体" w:hAnsi="宋体" w:cs="宋体"/>
                <w:kern w:val="0"/>
                <w:szCs w:val="21"/>
              </w:rPr>
              <w:t>或未依法依规组织应急演练的，扣3分。</w:t>
            </w:r>
          </w:p>
        </w:tc>
        <w:tc>
          <w:tcPr>
            <w:tcW w:w="748" w:type="dxa"/>
            <w:vAlign w:val="center"/>
          </w:tcPr>
          <w:p>
            <w:pPr>
              <w:widowControl/>
              <w:adjustRightInd w:val="0"/>
              <w:snapToGrid w:val="0"/>
              <w:spacing w:line="240" w:lineRule="atLeast"/>
              <w:jc w:val="left"/>
              <w:rPr>
                <w:rFonts w:ascii="宋体" w:hAnsi="宋体" w:cs="宋体"/>
                <w:kern w:val="0"/>
                <w:szCs w:val="21"/>
              </w:rPr>
            </w:pPr>
          </w:p>
        </w:tc>
        <w:tc>
          <w:tcPr>
            <w:tcW w:w="1087" w:type="dxa"/>
            <w:vAlign w:val="center"/>
          </w:tcPr>
          <w:p>
            <w:pPr>
              <w:widowControl/>
              <w:adjustRightInd w:val="0"/>
              <w:snapToGrid w:val="0"/>
              <w:spacing w:line="240" w:lineRule="atLeast"/>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29" w:type="dxa"/>
            <w:vMerge w:val="restart"/>
            <w:vAlign w:val="center"/>
          </w:tcPr>
          <w:p>
            <w:pPr>
              <w:widowControl/>
              <w:adjustRightInd w:val="0"/>
              <w:snapToGrid w:val="0"/>
              <w:spacing w:line="240" w:lineRule="atLeast"/>
              <w:jc w:val="center"/>
              <w:rPr>
                <w:rFonts w:ascii="黑体" w:hAnsi="黑体" w:eastAsia="黑体" w:cs="Times New Roman"/>
                <w:bCs/>
                <w:kern w:val="0"/>
                <w:szCs w:val="21"/>
              </w:rPr>
            </w:pPr>
            <w:r>
              <w:rPr>
                <w:rFonts w:hint="eastAsia" w:ascii="黑体" w:hAnsi="黑体" w:eastAsia="黑体" w:cs="Times New Roman"/>
                <w:bCs/>
                <w:kern w:val="0"/>
                <w:szCs w:val="21"/>
              </w:rPr>
              <w:t>鼓励项</w:t>
            </w:r>
          </w:p>
          <w:p>
            <w:pPr>
              <w:widowControl/>
              <w:adjustRightInd w:val="0"/>
              <w:snapToGrid w:val="0"/>
              <w:spacing w:line="240" w:lineRule="atLeast"/>
              <w:jc w:val="center"/>
              <w:rPr>
                <w:rFonts w:ascii="宋体" w:hAnsi="宋体" w:cs="宋体"/>
                <w:kern w:val="0"/>
                <w:szCs w:val="21"/>
              </w:rPr>
            </w:pPr>
            <w:r>
              <w:rPr>
                <w:rFonts w:hint="eastAsia" w:ascii="黑体" w:hAnsi="黑体" w:eastAsia="黑体" w:cs="Times New Roman"/>
                <w:bCs/>
                <w:kern w:val="0"/>
                <w:szCs w:val="21"/>
              </w:rPr>
              <w:t>（10分）</w:t>
            </w:r>
          </w:p>
        </w:tc>
        <w:tc>
          <w:tcPr>
            <w:tcW w:w="5649" w:type="dxa"/>
            <w:vAlign w:val="center"/>
          </w:tcPr>
          <w:p>
            <w:pPr>
              <w:widowControl/>
              <w:adjustRightInd w:val="0"/>
              <w:snapToGrid w:val="0"/>
              <w:spacing w:line="240" w:lineRule="atLeast"/>
              <w:rPr>
                <w:rFonts w:ascii="宋体" w:hAnsi="宋体" w:cs="宋体"/>
                <w:kern w:val="0"/>
                <w:szCs w:val="21"/>
              </w:rPr>
            </w:pPr>
            <w:r>
              <w:rPr>
                <w:rFonts w:hint="eastAsia" w:ascii="宋体" w:hAnsi="宋体" w:cs="宋体"/>
                <w:kern w:val="0"/>
                <w:szCs w:val="21"/>
              </w:rPr>
              <w:t>1.投保安全生产责任险，安全生产标准化获得三级以上达标，或被评为“北京市安全文化</w:t>
            </w:r>
            <w:r>
              <w:rPr>
                <w:rFonts w:hint="eastAsia" w:ascii="宋体" w:hAnsi="宋体" w:cs="宋体"/>
                <w:kern w:val="0"/>
                <w:szCs w:val="21"/>
                <w:lang w:eastAsia="zh-Hans"/>
              </w:rPr>
              <w:t>建设</w:t>
            </w:r>
            <w:r>
              <w:rPr>
                <w:rFonts w:hint="eastAsia" w:ascii="宋体" w:hAnsi="宋体" w:cs="宋体"/>
                <w:kern w:val="0"/>
                <w:szCs w:val="21"/>
              </w:rPr>
              <w:t>示范企业”（3分）。</w:t>
            </w:r>
          </w:p>
        </w:tc>
        <w:tc>
          <w:tcPr>
            <w:tcW w:w="5000" w:type="dxa"/>
            <w:vAlign w:val="center"/>
          </w:tcPr>
          <w:p>
            <w:pPr>
              <w:widowControl/>
              <w:adjustRightInd w:val="0"/>
              <w:snapToGrid w:val="0"/>
              <w:spacing w:line="240" w:lineRule="atLeast"/>
              <w:rPr>
                <w:rFonts w:ascii="宋体" w:hAnsi="宋体" w:cs="宋体"/>
                <w:kern w:val="0"/>
                <w:szCs w:val="21"/>
              </w:rPr>
            </w:pPr>
            <w:r>
              <w:rPr>
                <w:rFonts w:hint="eastAsia" w:ascii="宋体" w:hAnsi="宋体" w:cs="宋体"/>
                <w:kern w:val="0"/>
                <w:szCs w:val="21"/>
              </w:rPr>
              <w:t>达到任意一项加1分，最高加3分。</w:t>
            </w:r>
          </w:p>
        </w:tc>
        <w:tc>
          <w:tcPr>
            <w:tcW w:w="748" w:type="dxa"/>
            <w:vAlign w:val="center"/>
          </w:tcPr>
          <w:p>
            <w:pPr>
              <w:widowControl/>
              <w:adjustRightInd w:val="0"/>
              <w:snapToGrid w:val="0"/>
              <w:spacing w:line="240" w:lineRule="atLeast"/>
              <w:jc w:val="left"/>
              <w:rPr>
                <w:rFonts w:ascii="宋体" w:hAnsi="宋体" w:cs="宋体"/>
                <w:kern w:val="0"/>
                <w:szCs w:val="21"/>
              </w:rPr>
            </w:pPr>
          </w:p>
        </w:tc>
        <w:tc>
          <w:tcPr>
            <w:tcW w:w="1087" w:type="dxa"/>
            <w:vAlign w:val="center"/>
          </w:tcPr>
          <w:p>
            <w:pPr>
              <w:widowControl/>
              <w:adjustRightInd w:val="0"/>
              <w:snapToGrid w:val="0"/>
              <w:spacing w:line="240" w:lineRule="atLeast"/>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29" w:type="dxa"/>
            <w:vMerge w:val="continue"/>
            <w:vAlign w:val="center"/>
          </w:tcPr>
          <w:p>
            <w:pPr>
              <w:widowControl/>
              <w:adjustRightInd w:val="0"/>
              <w:snapToGrid w:val="0"/>
              <w:spacing w:line="240" w:lineRule="atLeast"/>
              <w:rPr>
                <w:rFonts w:ascii="宋体" w:hAnsi="宋体" w:cs="宋体"/>
                <w:kern w:val="0"/>
                <w:szCs w:val="21"/>
              </w:rPr>
            </w:pPr>
          </w:p>
        </w:tc>
        <w:tc>
          <w:tcPr>
            <w:tcW w:w="5649" w:type="dxa"/>
            <w:vAlign w:val="center"/>
          </w:tcPr>
          <w:p>
            <w:pPr>
              <w:widowControl/>
              <w:adjustRightInd w:val="0"/>
              <w:snapToGrid w:val="0"/>
              <w:spacing w:line="240" w:lineRule="atLeast"/>
              <w:rPr>
                <w:rFonts w:ascii="宋体" w:hAnsi="宋体" w:cs="宋体"/>
                <w:kern w:val="0"/>
                <w:szCs w:val="21"/>
              </w:rPr>
            </w:pPr>
            <w:r>
              <w:rPr>
                <w:rFonts w:hint="eastAsia" w:ascii="宋体" w:hAnsi="宋体" w:cs="宋体"/>
                <w:kern w:val="0"/>
                <w:szCs w:val="21"/>
              </w:rPr>
              <w:t>2.被评为北京市“健康企业”，或有职业健康传播作品获市级奖项，或有职工获评市级“健康达人”（3分）。</w:t>
            </w:r>
          </w:p>
        </w:tc>
        <w:tc>
          <w:tcPr>
            <w:tcW w:w="5000" w:type="dxa"/>
            <w:vAlign w:val="center"/>
          </w:tcPr>
          <w:p>
            <w:pPr>
              <w:widowControl/>
              <w:adjustRightInd w:val="0"/>
              <w:snapToGrid w:val="0"/>
              <w:spacing w:line="240" w:lineRule="atLeast"/>
              <w:rPr>
                <w:rFonts w:ascii="宋体" w:hAnsi="宋体" w:cs="宋体"/>
                <w:kern w:val="0"/>
                <w:szCs w:val="21"/>
              </w:rPr>
            </w:pPr>
            <w:r>
              <w:rPr>
                <w:rFonts w:hint="eastAsia" w:ascii="宋体" w:hAnsi="宋体" w:cs="宋体"/>
                <w:kern w:val="0"/>
                <w:szCs w:val="21"/>
              </w:rPr>
              <w:t>达到任意一项加1分，最高加3分。</w:t>
            </w:r>
          </w:p>
        </w:tc>
        <w:tc>
          <w:tcPr>
            <w:tcW w:w="748" w:type="dxa"/>
            <w:vAlign w:val="center"/>
          </w:tcPr>
          <w:p>
            <w:pPr>
              <w:widowControl/>
              <w:adjustRightInd w:val="0"/>
              <w:snapToGrid w:val="0"/>
              <w:spacing w:line="240" w:lineRule="atLeast"/>
              <w:jc w:val="left"/>
              <w:rPr>
                <w:rFonts w:ascii="宋体" w:hAnsi="宋体" w:cs="宋体"/>
                <w:kern w:val="0"/>
                <w:szCs w:val="21"/>
              </w:rPr>
            </w:pPr>
          </w:p>
        </w:tc>
        <w:tc>
          <w:tcPr>
            <w:tcW w:w="1087" w:type="dxa"/>
            <w:vAlign w:val="center"/>
          </w:tcPr>
          <w:p>
            <w:pPr>
              <w:widowControl/>
              <w:adjustRightInd w:val="0"/>
              <w:snapToGrid w:val="0"/>
              <w:spacing w:line="240" w:lineRule="atLeast"/>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29" w:type="dxa"/>
            <w:vMerge w:val="continue"/>
            <w:vAlign w:val="center"/>
          </w:tcPr>
          <w:p>
            <w:pPr>
              <w:widowControl/>
              <w:adjustRightInd w:val="0"/>
              <w:snapToGrid w:val="0"/>
              <w:spacing w:line="240" w:lineRule="atLeast"/>
              <w:rPr>
                <w:rFonts w:ascii="宋体" w:hAnsi="宋体" w:cs="宋体"/>
                <w:kern w:val="0"/>
                <w:szCs w:val="21"/>
              </w:rPr>
            </w:pPr>
          </w:p>
        </w:tc>
        <w:tc>
          <w:tcPr>
            <w:tcW w:w="5649" w:type="dxa"/>
            <w:vAlign w:val="center"/>
          </w:tcPr>
          <w:p>
            <w:pPr>
              <w:widowControl/>
              <w:adjustRightInd w:val="0"/>
              <w:snapToGrid w:val="0"/>
              <w:spacing w:line="240" w:lineRule="atLeast"/>
              <w:rPr>
                <w:rFonts w:ascii="宋体" w:hAnsi="宋体" w:cs="宋体"/>
                <w:kern w:val="0"/>
                <w:szCs w:val="21"/>
                <w:lang w:eastAsia="zh-Hans"/>
              </w:rPr>
            </w:pPr>
            <w:r>
              <w:rPr>
                <w:rFonts w:hint="eastAsia" w:ascii="宋体" w:hAnsi="宋体" w:cs="宋体"/>
                <w:kern w:val="0"/>
                <w:szCs w:val="21"/>
              </w:rPr>
              <w:t>3.</w:t>
            </w:r>
            <w:r>
              <w:rPr>
                <w:rFonts w:hint="eastAsia" w:ascii="宋体" w:hAnsi="宋体" w:cs="宋体"/>
                <w:kern w:val="0"/>
                <w:szCs w:val="21"/>
                <w:lang w:eastAsia="zh-Hans"/>
              </w:rPr>
              <w:t>组织开展“安康杯”竞赛活动获区级及以上</w:t>
            </w:r>
            <w:r>
              <w:rPr>
                <w:rFonts w:hint="eastAsia" w:ascii="宋体" w:hAnsi="宋体" w:cs="宋体"/>
                <w:kern w:val="0"/>
                <w:szCs w:val="21"/>
              </w:rPr>
              <w:t>主流</w:t>
            </w:r>
            <w:r>
              <w:rPr>
                <w:rFonts w:hint="eastAsia" w:ascii="宋体" w:hAnsi="宋体" w:cs="宋体"/>
                <w:kern w:val="0"/>
                <w:szCs w:val="21"/>
                <w:lang w:eastAsia="zh-Hans"/>
              </w:rPr>
              <w:t>媒体宣传报道（</w:t>
            </w:r>
            <w:r>
              <w:rPr>
                <w:rFonts w:hint="eastAsia" w:ascii="宋体" w:hAnsi="宋体" w:cs="宋体"/>
                <w:kern w:val="0"/>
                <w:szCs w:val="21"/>
              </w:rPr>
              <w:t>4</w:t>
            </w:r>
            <w:r>
              <w:rPr>
                <w:rFonts w:hint="eastAsia" w:ascii="宋体" w:hAnsi="宋体" w:cs="宋体"/>
                <w:kern w:val="0"/>
                <w:szCs w:val="21"/>
                <w:lang w:eastAsia="zh-Hans"/>
              </w:rPr>
              <w:t>分）。</w:t>
            </w:r>
          </w:p>
        </w:tc>
        <w:tc>
          <w:tcPr>
            <w:tcW w:w="5000" w:type="dxa"/>
            <w:vAlign w:val="center"/>
          </w:tcPr>
          <w:p>
            <w:pPr>
              <w:widowControl/>
              <w:adjustRightInd w:val="0"/>
              <w:snapToGrid w:val="0"/>
              <w:spacing w:line="240" w:lineRule="atLeast"/>
              <w:rPr>
                <w:rFonts w:ascii="宋体" w:hAnsi="宋体" w:cs="宋体"/>
                <w:color w:val="000000" w:themeColor="text1"/>
                <w:kern w:val="0"/>
                <w:szCs w:val="21"/>
                <w:lang w:eastAsia="zh-Hans"/>
                <w14:textFill>
                  <w14:solidFill>
                    <w14:schemeClr w14:val="tx1"/>
                  </w14:solidFill>
                </w14:textFill>
              </w:rPr>
            </w:pPr>
            <w:r>
              <w:rPr>
                <w:rFonts w:hint="eastAsia" w:ascii="宋体" w:hAnsi="宋体" w:cs="宋体"/>
                <w:kern w:val="0"/>
                <w:szCs w:val="21"/>
              </w:rPr>
              <w:t>主流媒体一般指人民日报、工人日报、新华社、中央广播电视总台、北京广播电视台、北京日报等各级党委宣传部门或工会主办或主管的媒体。</w:t>
            </w:r>
          </w:p>
          <w:p>
            <w:pPr>
              <w:widowControl/>
              <w:adjustRightInd w:val="0"/>
              <w:snapToGrid w:val="0"/>
              <w:spacing w:line="240" w:lineRule="atLeast"/>
              <w:rPr>
                <w:rFonts w:ascii="宋体" w:hAnsi="宋体" w:cs="宋体"/>
                <w:kern w:val="0"/>
                <w:szCs w:val="21"/>
              </w:rPr>
            </w:pPr>
            <w:r>
              <w:rPr>
                <w:rFonts w:hint="eastAsia" w:ascii="宋体" w:hAnsi="宋体" w:cs="宋体"/>
                <w:color w:val="000000" w:themeColor="text1"/>
                <w:kern w:val="0"/>
                <w:szCs w:val="21"/>
                <w:lang w:eastAsia="zh-Hans"/>
                <w14:textFill>
                  <w14:solidFill>
                    <w14:schemeClr w14:val="tx1"/>
                  </w14:solidFill>
                </w14:textFill>
              </w:rPr>
              <w:t>被任一区级</w:t>
            </w:r>
            <w:r>
              <w:rPr>
                <w:rFonts w:hint="eastAsia" w:ascii="宋体" w:hAnsi="宋体" w:cs="宋体"/>
                <w:color w:val="000000" w:themeColor="text1"/>
                <w:kern w:val="0"/>
                <w:szCs w:val="21"/>
                <w14:textFill>
                  <w14:solidFill>
                    <w14:schemeClr w14:val="tx1"/>
                  </w14:solidFill>
                </w14:textFill>
              </w:rPr>
              <w:t>主流</w:t>
            </w:r>
            <w:r>
              <w:rPr>
                <w:rFonts w:hint="eastAsia" w:ascii="宋体" w:hAnsi="宋体" w:cs="宋体"/>
                <w:color w:val="000000" w:themeColor="text1"/>
                <w:kern w:val="0"/>
                <w:szCs w:val="21"/>
                <w:lang w:eastAsia="zh-Hans"/>
                <w14:textFill>
                  <w14:solidFill>
                    <w14:schemeClr w14:val="tx1"/>
                  </w14:solidFill>
                </w14:textFill>
              </w:rPr>
              <w:t>媒体宣传报道，</w:t>
            </w:r>
            <w:r>
              <w:rPr>
                <w:rFonts w:hint="eastAsia" w:ascii="宋体" w:hAnsi="宋体" w:cs="宋体"/>
                <w:color w:val="000000" w:themeColor="text1"/>
                <w:kern w:val="0"/>
                <w:szCs w:val="21"/>
                <w14:textFill>
                  <w14:solidFill>
                    <w14:schemeClr w14:val="tx1"/>
                  </w14:solidFill>
                </w14:textFill>
              </w:rPr>
              <w:t>每有一项加1分；被任一市级主流媒体宣传报道，每有一项加2分；被任一国家级主流媒体宣传报道，每有一项加4分，</w:t>
            </w:r>
            <w:r>
              <w:rPr>
                <w:rFonts w:hint="eastAsia" w:ascii="宋体" w:hAnsi="宋体" w:cs="宋体"/>
                <w:color w:val="000000" w:themeColor="text1"/>
                <w:kern w:val="0"/>
                <w:szCs w:val="21"/>
                <w:lang w:eastAsia="zh-Hans"/>
                <w14:textFill>
                  <w14:solidFill>
                    <w14:schemeClr w14:val="tx1"/>
                  </w14:solidFill>
                </w14:textFill>
              </w:rPr>
              <w:t>最高加</w:t>
            </w:r>
            <w:r>
              <w:rPr>
                <w:rFonts w:hint="eastAsia" w:ascii="宋体" w:hAnsi="宋体" w:cs="宋体"/>
                <w:color w:val="000000" w:themeColor="text1"/>
                <w:kern w:val="0"/>
                <w:szCs w:val="21"/>
                <w14:textFill>
                  <w14:solidFill>
                    <w14:schemeClr w14:val="tx1"/>
                  </w14:solidFill>
                </w14:textFill>
              </w:rPr>
              <w:t>4</w:t>
            </w:r>
            <w:r>
              <w:rPr>
                <w:rFonts w:hint="eastAsia" w:ascii="宋体" w:hAnsi="宋体" w:cs="宋体"/>
                <w:color w:val="000000" w:themeColor="text1"/>
                <w:kern w:val="0"/>
                <w:szCs w:val="21"/>
                <w:lang w:eastAsia="zh-Hans"/>
                <w14:textFill>
                  <w14:solidFill>
                    <w14:schemeClr w14:val="tx1"/>
                  </w14:solidFill>
                </w14:textFill>
              </w:rPr>
              <w:t>分。</w:t>
            </w:r>
          </w:p>
        </w:tc>
        <w:tc>
          <w:tcPr>
            <w:tcW w:w="748" w:type="dxa"/>
            <w:vAlign w:val="center"/>
          </w:tcPr>
          <w:p>
            <w:pPr>
              <w:widowControl/>
              <w:adjustRightInd w:val="0"/>
              <w:snapToGrid w:val="0"/>
              <w:spacing w:line="240" w:lineRule="atLeast"/>
              <w:jc w:val="left"/>
              <w:rPr>
                <w:rFonts w:ascii="宋体" w:hAnsi="宋体" w:cs="宋体"/>
                <w:kern w:val="0"/>
                <w:szCs w:val="21"/>
              </w:rPr>
            </w:pPr>
          </w:p>
        </w:tc>
        <w:tc>
          <w:tcPr>
            <w:tcW w:w="1087" w:type="dxa"/>
            <w:vAlign w:val="center"/>
          </w:tcPr>
          <w:p>
            <w:pPr>
              <w:widowControl/>
              <w:adjustRightInd w:val="0"/>
              <w:snapToGrid w:val="0"/>
              <w:spacing w:line="240" w:lineRule="atLeast"/>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878" w:type="dxa"/>
            <w:gridSpan w:val="3"/>
            <w:vAlign w:val="center"/>
          </w:tcPr>
          <w:p>
            <w:pPr>
              <w:widowControl/>
              <w:adjustRightInd w:val="0"/>
              <w:snapToGrid w:val="0"/>
              <w:spacing w:line="240" w:lineRule="atLeast"/>
              <w:jc w:val="center"/>
              <w:rPr>
                <w:rFonts w:ascii="黑体" w:hAnsi="黑体" w:eastAsia="黑体" w:cs="宋体"/>
                <w:kern w:val="0"/>
                <w:szCs w:val="21"/>
              </w:rPr>
            </w:pPr>
            <w:r>
              <w:rPr>
                <w:rFonts w:hint="eastAsia" w:ascii="黑体" w:hAnsi="黑体" w:eastAsia="黑体" w:cs="宋体"/>
                <w:kern w:val="0"/>
                <w:szCs w:val="21"/>
              </w:rPr>
              <w:t>合计</w:t>
            </w:r>
          </w:p>
        </w:tc>
        <w:tc>
          <w:tcPr>
            <w:tcW w:w="748" w:type="dxa"/>
            <w:vAlign w:val="center"/>
          </w:tcPr>
          <w:p>
            <w:pPr>
              <w:widowControl/>
              <w:adjustRightInd w:val="0"/>
              <w:snapToGrid w:val="0"/>
              <w:spacing w:line="240" w:lineRule="atLeast"/>
              <w:jc w:val="left"/>
              <w:rPr>
                <w:rFonts w:ascii="宋体" w:hAnsi="宋体" w:cs="宋体"/>
                <w:kern w:val="0"/>
                <w:szCs w:val="21"/>
              </w:rPr>
            </w:pPr>
          </w:p>
        </w:tc>
        <w:tc>
          <w:tcPr>
            <w:tcW w:w="1087" w:type="dxa"/>
            <w:vAlign w:val="center"/>
          </w:tcPr>
          <w:p>
            <w:pPr>
              <w:widowControl/>
              <w:adjustRightInd w:val="0"/>
              <w:snapToGrid w:val="0"/>
              <w:spacing w:line="240" w:lineRule="atLeast"/>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jc w:val="center"/>
        </w:trPr>
        <w:tc>
          <w:tcPr>
            <w:tcW w:w="13713" w:type="dxa"/>
            <w:gridSpan w:val="5"/>
            <w:vAlign w:val="center"/>
          </w:tcPr>
          <w:p>
            <w:pPr>
              <w:adjustRightInd w:val="0"/>
              <w:snapToGrid w:val="0"/>
              <w:spacing w:line="240" w:lineRule="atLeast"/>
              <w:rPr>
                <w:rFonts w:ascii="宋体" w:hAnsi="宋体" w:cs="宋体"/>
                <w:kern w:val="0"/>
                <w:szCs w:val="21"/>
              </w:rPr>
            </w:pPr>
            <w:r>
              <w:rPr>
                <w:rFonts w:hint="eastAsia" w:ascii="宋体" w:hAnsi="宋体" w:cs="宋体"/>
                <w:kern w:val="0"/>
                <w:szCs w:val="21"/>
              </w:rPr>
              <w:t>备注：1.鼓励项分值在100分以外，减完扣分项之后按照鼓励项内容进行额外加分。</w:t>
            </w:r>
          </w:p>
          <w:p>
            <w:pPr>
              <w:adjustRightInd w:val="0"/>
              <w:snapToGrid w:val="0"/>
              <w:spacing w:line="240" w:lineRule="atLeast"/>
              <w:ind w:firstLine="630" w:firstLineChars="300"/>
              <w:rPr>
                <w:rFonts w:ascii="宋体" w:hAnsi="宋体" w:cs="宋体"/>
                <w:kern w:val="0"/>
                <w:szCs w:val="21"/>
              </w:rPr>
            </w:pPr>
            <w:r>
              <w:rPr>
                <w:rFonts w:hint="eastAsia" w:ascii="宋体" w:hAnsi="宋体" w:cs="宋体"/>
                <w:kern w:val="0"/>
                <w:szCs w:val="21"/>
              </w:rPr>
              <w:t>2.单项考核项目扣完本项分数为止，不倒扣分</w:t>
            </w:r>
            <w:r>
              <w:rPr>
                <w:rFonts w:ascii="宋体" w:hAnsi="宋体" w:cs="宋体"/>
                <w:kern w:val="0"/>
                <w:szCs w:val="21"/>
              </w:rPr>
              <w:t>。</w:t>
            </w:r>
          </w:p>
          <w:p>
            <w:pPr>
              <w:adjustRightInd w:val="0"/>
              <w:snapToGrid w:val="0"/>
              <w:spacing w:line="240" w:lineRule="atLeast"/>
              <w:ind w:firstLine="630" w:firstLineChars="300"/>
              <w:rPr>
                <w:rFonts w:cs="宋体" w:asciiTheme="minorEastAsia" w:hAnsiTheme="minorEastAsia" w:eastAsiaTheme="minorEastAsia"/>
                <w:kern w:val="0"/>
                <w:sz w:val="18"/>
                <w:szCs w:val="18"/>
              </w:rPr>
            </w:pPr>
            <w:r>
              <w:rPr>
                <w:rFonts w:hint="eastAsia" w:ascii="宋体" w:hAnsi="宋体" w:cs="宋体"/>
                <w:kern w:val="0"/>
                <w:szCs w:val="21"/>
              </w:rPr>
              <w:t>3.考核内容中不涉及项不扣分。</w:t>
            </w:r>
          </w:p>
        </w:tc>
      </w:tr>
    </w:tbl>
    <w:p>
      <w:pPr>
        <w:sectPr>
          <w:pgSz w:w="16838" w:h="11906" w:orient="landscape"/>
          <w:pgMar w:top="2098" w:right="1474" w:bottom="1985" w:left="1588" w:header="851" w:footer="992" w:gutter="0"/>
          <w:pgNumType w:fmt="numberInDash"/>
          <w:cols w:space="425" w:num="1"/>
          <w:docGrid w:type="linesAndChars" w:linePitch="312" w:charSpace="0"/>
        </w:sectPr>
      </w:pPr>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ZiZjNjODMwOWE1OGRjYzVhZmZmNzA3MTk3YWNhZDUifQ=="/>
  </w:docVars>
  <w:rsids>
    <w:rsidRoot w:val="00000000"/>
    <w:rsid w:val="574239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2023-07-05T05:08:36Z</dcterms:created>
  <dc:creator>Administrator</dc:creator>
  <cp:lastModifiedBy>Administrator</cp:lastModifiedBy>
  <dcterms:modified xsi:type="dcterms:W3CDTF">2023-07-05T05:08:59Z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13B40DA8E32248AF89FD133372FD41B5_12</vt:lpwstr>
  </property>
</Properties>
</file>