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48" w:rsidRDefault="00681F3E">
      <w:pPr>
        <w:rPr>
          <w:rFonts w:ascii="宋体" w:eastAsia="宋体" w:hAnsi="宋体"/>
          <w:bCs/>
          <w:sz w:val="30"/>
          <w:szCs w:val="30"/>
        </w:rPr>
      </w:pPr>
      <w:r>
        <w:rPr>
          <w:rFonts w:ascii="宋体" w:eastAsia="宋体" w:hAnsi="宋体" w:hint="eastAsia"/>
          <w:bCs/>
          <w:sz w:val="30"/>
          <w:szCs w:val="30"/>
        </w:rPr>
        <w:t>附件</w:t>
      </w:r>
    </w:p>
    <w:p w:rsidR="00836D48" w:rsidRDefault="00681F3E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2020</w:t>
      </w:r>
      <w:r>
        <w:rPr>
          <w:rFonts w:ascii="方正小标宋简体" w:eastAsia="方正小标宋简体" w:hint="eastAsia"/>
          <w:sz w:val="44"/>
          <w:szCs w:val="44"/>
        </w:rPr>
        <w:t>“互助保障”北京市职工桥牌（线上）</w:t>
      </w:r>
    </w:p>
    <w:p w:rsidR="00836D48" w:rsidRDefault="00681F3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培训时间安排表</w:t>
      </w:r>
    </w:p>
    <w:tbl>
      <w:tblPr>
        <w:tblpPr w:leftFromText="180" w:rightFromText="180" w:vertAnchor="text" w:horzAnchor="page" w:tblpX="1506" w:tblpY="353"/>
        <w:tblOverlap w:val="never"/>
        <w:tblW w:w="5000" w:type="pct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091"/>
        <w:gridCol w:w="1436"/>
        <w:gridCol w:w="2746"/>
        <w:gridCol w:w="2093"/>
      </w:tblGrid>
      <w:tr w:rsidR="00836D48">
        <w:trPr>
          <w:trHeight w:val="532"/>
        </w:trPr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bookmarkEnd w:id="0"/>
          <w:p w:rsidR="00836D48" w:rsidRDefault="00681F3E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日期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时数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计划教学内容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打牌实践</w:t>
            </w:r>
          </w:p>
        </w:tc>
      </w:tr>
      <w:tr w:rsidR="00836D48">
        <w:trPr>
          <w:cantSplit/>
          <w:trHeight w:val="532"/>
        </w:trPr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tabs>
                <w:tab w:val="center" w:pos="1097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5.18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1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一、桥牌基本知识</w:t>
            </w:r>
          </w:p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二、赢墩桥牌规则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新</w:t>
            </w:r>
            <w:proofErr w:type="gramStart"/>
            <w:r>
              <w:rPr>
                <w:rFonts w:ascii="宋体" w:hint="eastAsia"/>
                <w:color w:val="000000"/>
                <w:sz w:val="24"/>
              </w:rPr>
              <w:t>睿</w:t>
            </w:r>
            <w:proofErr w:type="gramEnd"/>
            <w:r>
              <w:rPr>
                <w:rFonts w:ascii="宋体"/>
                <w:color w:val="000000"/>
                <w:sz w:val="24"/>
              </w:rPr>
              <w:t>学堂</w:t>
            </w:r>
          </w:p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赢墩</w:t>
            </w:r>
            <w:r>
              <w:rPr>
                <w:rFonts w:ascii="宋体"/>
                <w:color w:val="000000"/>
                <w:sz w:val="24"/>
              </w:rPr>
              <w:t>桥牌</w:t>
            </w:r>
          </w:p>
        </w:tc>
      </w:tr>
      <w:tr w:rsidR="00836D48">
        <w:trPr>
          <w:cantSplit/>
          <w:trHeight w:val="532"/>
        </w:trPr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5.19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1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三、桥牌打法</w:t>
            </w:r>
          </w:p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飞牌打法；树立长套赢墩打法；将吃获得赢墩打法；安全打法；忍让打法；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新</w:t>
            </w:r>
            <w:proofErr w:type="gramStart"/>
            <w:r>
              <w:rPr>
                <w:rFonts w:ascii="宋体" w:hint="eastAsia"/>
                <w:color w:val="000000"/>
                <w:sz w:val="24"/>
              </w:rPr>
              <w:t>睿</w:t>
            </w:r>
            <w:proofErr w:type="gramEnd"/>
            <w:r>
              <w:rPr>
                <w:rFonts w:ascii="宋体"/>
                <w:color w:val="000000"/>
                <w:sz w:val="24"/>
              </w:rPr>
              <w:t>学堂</w:t>
            </w:r>
          </w:p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赢墩</w:t>
            </w:r>
            <w:r>
              <w:rPr>
                <w:rFonts w:ascii="宋体"/>
                <w:color w:val="000000"/>
                <w:sz w:val="24"/>
              </w:rPr>
              <w:t>桥牌</w:t>
            </w:r>
          </w:p>
        </w:tc>
      </w:tr>
      <w:tr w:rsidR="00836D48">
        <w:trPr>
          <w:cantSplit/>
          <w:trHeight w:val="532"/>
        </w:trPr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5.20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1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规避打法；</w:t>
            </w:r>
            <w:r>
              <w:rPr>
                <w:rFonts w:hint="eastAsia"/>
                <w:color w:val="000000"/>
                <w:sz w:val="24"/>
              </w:rPr>
              <w:t>投入打法；</w:t>
            </w:r>
          </w:p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消去打法；擒将打法；紧逼打法。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新</w:t>
            </w:r>
            <w:proofErr w:type="gramStart"/>
            <w:r>
              <w:rPr>
                <w:rFonts w:ascii="宋体" w:hint="eastAsia"/>
                <w:color w:val="000000"/>
                <w:sz w:val="24"/>
              </w:rPr>
              <w:t>睿</w:t>
            </w:r>
            <w:proofErr w:type="gramEnd"/>
            <w:r>
              <w:rPr>
                <w:rFonts w:ascii="宋体"/>
                <w:color w:val="000000"/>
                <w:sz w:val="24"/>
              </w:rPr>
              <w:t>学堂</w:t>
            </w:r>
          </w:p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赢墩</w:t>
            </w:r>
            <w:r>
              <w:rPr>
                <w:rFonts w:ascii="宋体"/>
                <w:color w:val="000000"/>
                <w:sz w:val="24"/>
              </w:rPr>
              <w:t>桥牌</w:t>
            </w:r>
          </w:p>
        </w:tc>
      </w:tr>
      <w:tr w:rsidR="00836D48">
        <w:trPr>
          <w:cantSplit/>
          <w:trHeight w:val="532"/>
        </w:trPr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5.21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1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四、迷你桥牌规则和打法</w:t>
            </w:r>
          </w:p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五、</w:t>
            </w:r>
            <w:r>
              <w:rPr>
                <w:rFonts w:ascii="宋体" w:hint="eastAsia"/>
                <w:color w:val="000000"/>
                <w:sz w:val="24"/>
              </w:rPr>
              <w:t>CCBA</w:t>
            </w:r>
            <w:r>
              <w:rPr>
                <w:rFonts w:ascii="宋体" w:hint="eastAsia"/>
                <w:color w:val="000000"/>
                <w:sz w:val="24"/>
              </w:rPr>
              <w:t>自然叫牌法</w:t>
            </w:r>
          </w:p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第一开叫</w:t>
            </w:r>
            <w:proofErr w:type="gramStart"/>
            <w:r>
              <w:rPr>
                <w:rFonts w:ascii="宋体" w:hint="eastAsia"/>
                <w:color w:val="000000"/>
                <w:sz w:val="24"/>
              </w:rPr>
              <w:t>的叫品及</w:t>
            </w:r>
            <w:proofErr w:type="gramEnd"/>
            <w:r>
              <w:rPr>
                <w:rFonts w:ascii="宋体" w:hint="eastAsia"/>
                <w:color w:val="000000"/>
                <w:sz w:val="24"/>
              </w:rPr>
              <w:t>条件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新</w:t>
            </w:r>
            <w:proofErr w:type="gramStart"/>
            <w:r>
              <w:rPr>
                <w:rFonts w:ascii="宋体" w:hint="eastAsia"/>
                <w:color w:val="000000"/>
                <w:sz w:val="24"/>
              </w:rPr>
              <w:t>睿</w:t>
            </w:r>
            <w:proofErr w:type="gramEnd"/>
            <w:r>
              <w:rPr>
                <w:rFonts w:ascii="宋体"/>
                <w:color w:val="000000"/>
                <w:sz w:val="24"/>
              </w:rPr>
              <w:t>学堂</w:t>
            </w:r>
          </w:p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迷你</w:t>
            </w:r>
            <w:r>
              <w:rPr>
                <w:rFonts w:ascii="宋体"/>
                <w:color w:val="000000"/>
                <w:sz w:val="24"/>
              </w:rPr>
              <w:t>桥牌</w:t>
            </w:r>
          </w:p>
        </w:tc>
      </w:tr>
      <w:tr w:rsidR="00836D48">
        <w:trPr>
          <w:cantSplit/>
          <w:trHeight w:val="532"/>
        </w:trPr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5.22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1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/>
                <w:color w:val="000000"/>
                <w:sz w:val="24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</w:rPr>
              <w:t>一阶高花</w:t>
            </w:r>
            <w:proofErr w:type="gramEnd"/>
            <w:r>
              <w:rPr>
                <w:rFonts w:ascii="宋体" w:hint="eastAsia"/>
                <w:color w:val="000000"/>
                <w:sz w:val="24"/>
              </w:rPr>
              <w:t>开叫及应叫；</w:t>
            </w:r>
          </w:p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一</w:t>
            </w:r>
            <w:proofErr w:type="gramStart"/>
            <w:r>
              <w:rPr>
                <w:rFonts w:ascii="宋体" w:hint="eastAsia"/>
                <w:color w:val="000000"/>
                <w:sz w:val="24"/>
              </w:rPr>
              <w:t>阶低花</w:t>
            </w:r>
            <w:proofErr w:type="gramEnd"/>
            <w:r>
              <w:rPr>
                <w:rFonts w:ascii="宋体" w:hint="eastAsia"/>
                <w:color w:val="000000"/>
                <w:sz w:val="24"/>
              </w:rPr>
              <w:t>开叫及应叫；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新</w:t>
            </w:r>
            <w:proofErr w:type="gramStart"/>
            <w:r>
              <w:rPr>
                <w:rFonts w:ascii="宋体" w:hint="eastAsia"/>
                <w:color w:val="000000"/>
                <w:sz w:val="24"/>
              </w:rPr>
              <w:t>睿</w:t>
            </w:r>
            <w:proofErr w:type="gramEnd"/>
            <w:r>
              <w:rPr>
                <w:rFonts w:ascii="宋体"/>
                <w:color w:val="000000"/>
                <w:sz w:val="24"/>
              </w:rPr>
              <w:t>学堂</w:t>
            </w:r>
          </w:p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迷你</w:t>
            </w:r>
            <w:r>
              <w:rPr>
                <w:rFonts w:ascii="宋体"/>
                <w:color w:val="000000"/>
                <w:sz w:val="24"/>
              </w:rPr>
              <w:t>桥牌</w:t>
            </w:r>
          </w:p>
        </w:tc>
      </w:tr>
      <w:tr w:rsidR="00836D48">
        <w:trPr>
          <w:cantSplit/>
          <w:trHeight w:val="532"/>
        </w:trPr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5.25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1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NT</w:t>
            </w:r>
            <w:r>
              <w:rPr>
                <w:rFonts w:ascii="宋体" w:hint="eastAsia"/>
                <w:color w:val="000000"/>
                <w:sz w:val="24"/>
              </w:rPr>
              <w:t>开叫及应叫；</w:t>
            </w:r>
          </w:p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其他开叫及应叫。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新</w:t>
            </w:r>
            <w:proofErr w:type="gramStart"/>
            <w:r>
              <w:rPr>
                <w:rFonts w:ascii="宋体" w:hint="eastAsia"/>
                <w:color w:val="000000"/>
                <w:sz w:val="24"/>
              </w:rPr>
              <w:t>睿</w:t>
            </w:r>
            <w:proofErr w:type="gramEnd"/>
            <w:r>
              <w:rPr>
                <w:rFonts w:ascii="宋体"/>
                <w:color w:val="000000"/>
                <w:sz w:val="24"/>
              </w:rPr>
              <w:t>学堂</w:t>
            </w:r>
          </w:p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迷你</w:t>
            </w:r>
            <w:r>
              <w:rPr>
                <w:rFonts w:ascii="宋体"/>
                <w:color w:val="000000"/>
                <w:sz w:val="24"/>
              </w:rPr>
              <w:t>桥牌</w:t>
            </w:r>
          </w:p>
        </w:tc>
      </w:tr>
      <w:tr w:rsidR="00836D48">
        <w:trPr>
          <w:cantSplit/>
          <w:trHeight w:val="532"/>
        </w:trPr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5.26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1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六、定约桥牌知识</w:t>
            </w:r>
          </w:p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防守叫牌：技术性加倍；争叫；阻击叫。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新</w:t>
            </w:r>
            <w:proofErr w:type="gramStart"/>
            <w:r>
              <w:rPr>
                <w:rFonts w:ascii="宋体" w:hint="eastAsia"/>
                <w:color w:val="000000"/>
                <w:sz w:val="24"/>
              </w:rPr>
              <w:t>睿</w:t>
            </w:r>
            <w:proofErr w:type="gramEnd"/>
            <w:r>
              <w:rPr>
                <w:rFonts w:ascii="宋体"/>
                <w:color w:val="000000"/>
                <w:sz w:val="24"/>
              </w:rPr>
              <w:t>学堂</w:t>
            </w:r>
          </w:p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定约</w:t>
            </w:r>
            <w:r>
              <w:rPr>
                <w:rFonts w:ascii="宋体"/>
                <w:color w:val="000000"/>
                <w:sz w:val="24"/>
              </w:rPr>
              <w:t>桥牌</w:t>
            </w:r>
          </w:p>
        </w:tc>
      </w:tr>
      <w:tr w:rsidR="00836D48">
        <w:trPr>
          <w:cantSplit/>
          <w:trHeight w:val="532"/>
        </w:trPr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5.27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1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桥牌的首攻和信号</w:t>
            </w:r>
          </w:p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桥牌常用约定叫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新</w:t>
            </w:r>
            <w:proofErr w:type="gramStart"/>
            <w:r>
              <w:rPr>
                <w:rFonts w:ascii="宋体" w:hint="eastAsia"/>
                <w:color w:val="000000"/>
                <w:sz w:val="24"/>
              </w:rPr>
              <w:t>睿</w:t>
            </w:r>
            <w:proofErr w:type="gramEnd"/>
            <w:r>
              <w:rPr>
                <w:rFonts w:ascii="宋体"/>
                <w:color w:val="000000"/>
                <w:sz w:val="24"/>
              </w:rPr>
              <w:t>学堂</w:t>
            </w:r>
          </w:p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定约</w:t>
            </w:r>
            <w:r>
              <w:rPr>
                <w:rFonts w:ascii="宋体"/>
                <w:color w:val="000000"/>
                <w:sz w:val="24"/>
              </w:rPr>
              <w:t>桥牌</w:t>
            </w:r>
          </w:p>
        </w:tc>
      </w:tr>
      <w:tr w:rsidR="00836D48">
        <w:trPr>
          <w:cantSplit/>
          <w:trHeight w:val="532"/>
        </w:trPr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5.28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1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桥牌中的加倍</w:t>
            </w:r>
          </w:p>
          <w:p w:rsidR="00836D48" w:rsidRDefault="00836D4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color w:val="000000"/>
                <w:sz w:val="24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新</w:t>
            </w:r>
            <w:proofErr w:type="gramStart"/>
            <w:r>
              <w:rPr>
                <w:rFonts w:ascii="宋体" w:hint="eastAsia"/>
                <w:color w:val="000000"/>
                <w:sz w:val="24"/>
              </w:rPr>
              <w:t>睿</w:t>
            </w:r>
            <w:proofErr w:type="gramEnd"/>
            <w:r>
              <w:rPr>
                <w:rFonts w:ascii="宋体"/>
                <w:color w:val="000000"/>
                <w:sz w:val="24"/>
              </w:rPr>
              <w:t>学堂</w:t>
            </w:r>
          </w:p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定约</w:t>
            </w:r>
            <w:r>
              <w:rPr>
                <w:rFonts w:ascii="宋体"/>
                <w:color w:val="000000"/>
                <w:sz w:val="24"/>
              </w:rPr>
              <w:t>桥牌</w:t>
            </w:r>
          </w:p>
        </w:tc>
      </w:tr>
      <w:tr w:rsidR="00836D48">
        <w:trPr>
          <w:cantSplit/>
          <w:trHeight w:val="532"/>
        </w:trPr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5.29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1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七．</w:t>
            </w:r>
            <w:r>
              <w:rPr>
                <w:rFonts w:hint="eastAsia"/>
                <w:color w:val="000000"/>
                <w:sz w:val="24"/>
              </w:rPr>
              <w:t>CCBA</w:t>
            </w:r>
            <w:r>
              <w:rPr>
                <w:rFonts w:hint="eastAsia"/>
                <w:color w:val="000000"/>
                <w:sz w:val="24"/>
              </w:rPr>
              <w:t>标准自然体系</w:t>
            </w:r>
            <w:proofErr w:type="gramStart"/>
            <w:r>
              <w:rPr>
                <w:rFonts w:hint="eastAsia"/>
                <w:color w:val="000000"/>
                <w:sz w:val="24"/>
              </w:rPr>
              <w:t>约定卡解读</w:t>
            </w:r>
            <w:proofErr w:type="gramEnd"/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新</w:t>
            </w:r>
            <w:proofErr w:type="gramStart"/>
            <w:r>
              <w:rPr>
                <w:rFonts w:ascii="宋体" w:hint="eastAsia"/>
                <w:color w:val="000000"/>
                <w:sz w:val="24"/>
              </w:rPr>
              <w:t>睿</w:t>
            </w:r>
            <w:proofErr w:type="gramEnd"/>
            <w:r>
              <w:rPr>
                <w:rFonts w:ascii="宋体"/>
                <w:color w:val="000000"/>
                <w:sz w:val="24"/>
              </w:rPr>
              <w:t>学堂</w:t>
            </w:r>
          </w:p>
          <w:p w:rsidR="00836D48" w:rsidRDefault="00681F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定约</w:t>
            </w:r>
            <w:r>
              <w:rPr>
                <w:rFonts w:ascii="宋体"/>
                <w:color w:val="000000"/>
                <w:sz w:val="24"/>
              </w:rPr>
              <w:t>桥牌</w:t>
            </w:r>
          </w:p>
        </w:tc>
      </w:tr>
    </w:tbl>
    <w:p w:rsidR="00836D48" w:rsidRDefault="00836D48">
      <w:pPr>
        <w:rPr>
          <w:rFonts w:ascii="仿宋_GB2312" w:eastAsia="仿宋_GB2312" w:hAnsi="Times New Roman" w:cs="Times New Roman"/>
          <w:sz w:val="32"/>
          <w:szCs w:val="32"/>
        </w:rPr>
      </w:pPr>
    </w:p>
    <w:sectPr w:rsidR="00836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F3E" w:rsidRDefault="00681F3E" w:rsidP="00C409E4">
      <w:r>
        <w:separator/>
      </w:r>
    </w:p>
  </w:endnote>
  <w:endnote w:type="continuationSeparator" w:id="0">
    <w:p w:rsidR="00681F3E" w:rsidRDefault="00681F3E" w:rsidP="00C4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F3E" w:rsidRDefault="00681F3E" w:rsidP="00C409E4">
      <w:r>
        <w:separator/>
      </w:r>
    </w:p>
  </w:footnote>
  <w:footnote w:type="continuationSeparator" w:id="0">
    <w:p w:rsidR="00681F3E" w:rsidRDefault="00681F3E" w:rsidP="00C40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5F"/>
    <w:rsid w:val="00062035"/>
    <w:rsid w:val="00176148"/>
    <w:rsid w:val="00184C77"/>
    <w:rsid w:val="00192CFE"/>
    <w:rsid w:val="002D2C00"/>
    <w:rsid w:val="003216FD"/>
    <w:rsid w:val="00380D71"/>
    <w:rsid w:val="004102BB"/>
    <w:rsid w:val="004312A2"/>
    <w:rsid w:val="00433D37"/>
    <w:rsid w:val="004C219B"/>
    <w:rsid w:val="004E501F"/>
    <w:rsid w:val="00503778"/>
    <w:rsid w:val="00514783"/>
    <w:rsid w:val="00572405"/>
    <w:rsid w:val="005758F5"/>
    <w:rsid w:val="006501E6"/>
    <w:rsid w:val="00681F3E"/>
    <w:rsid w:val="006D785F"/>
    <w:rsid w:val="006F3C62"/>
    <w:rsid w:val="00836D48"/>
    <w:rsid w:val="00883574"/>
    <w:rsid w:val="008E23AC"/>
    <w:rsid w:val="00AA6DAA"/>
    <w:rsid w:val="00C409E4"/>
    <w:rsid w:val="00C94DF8"/>
    <w:rsid w:val="00CD58BD"/>
    <w:rsid w:val="00D53EF4"/>
    <w:rsid w:val="00E9649D"/>
    <w:rsid w:val="00EE288E"/>
    <w:rsid w:val="00EE67B9"/>
    <w:rsid w:val="00F35C49"/>
    <w:rsid w:val="00F849F1"/>
    <w:rsid w:val="00F912CC"/>
    <w:rsid w:val="00FD6A36"/>
    <w:rsid w:val="132913AA"/>
    <w:rsid w:val="208D383D"/>
    <w:rsid w:val="2E1C4837"/>
    <w:rsid w:val="30B17A93"/>
    <w:rsid w:val="3C8C5123"/>
    <w:rsid w:val="512F563F"/>
    <w:rsid w:val="527318E7"/>
    <w:rsid w:val="5A1847E0"/>
    <w:rsid w:val="650E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龙城</cp:lastModifiedBy>
  <cp:revision>2</cp:revision>
  <dcterms:created xsi:type="dcterms:W3CDTF">2020-05-14T04:10:00Z</dcterms:created>
  <dcterms:modified xsi:type="dcterms:W3CDTF">2020-05-14T04:10:00Z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